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51" w:rsidRPr="00AD5EAB" w:rsidRDefault="00A75313" w:rsidP="005D0D51">
      <w:pPr>
        <w:ind w:left="720"/>
      </w:pPr>
      <w:r w:rsidRPr="0000484B">
        <w:rPr>
          <w:b/>
          <w:noProof/>
          <w:lang w:eastAsia="sv-SE"/>
        </w:rPr>
        <w:drawing>
          <wp:inline distT="0" distB="0" distL="0" distR="0" wp14:anchorId="0E136E40" wp14:editId="1A7944B3">
            <wp:extent cx="4597399" cy="34480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23458" cy="3467594"/>
                    </a:xfrm>
                    <a:prstGeom prst="rect">
                      <a:avLst/>
                    </a:prstGeom>
                  </pic:spPr>
                </pic:pic>
              </a:graphicData>
            </a:graphic>
          </wp:inline>
        </w:drawing>
      </w:r>
    </w:p>
    <w:p w:rsidR="00AD5EAB" w:rsidRPr="00AD5EAB" w:rsidRDefault="00AD5EAB" w:rsidP="00AD5EAB"/>
    <w:p w:rsidR="005D0D51" w:rsidRDefault="005D0D51">
      <w:pPr>
        <w:rPr>
          <w:b/>
        </w:rPr>
      </w:pPr>
    </w:p>
    <w:p w:rsidR="005D0D51" w:rsidRDefault="005D0D51">
      <w:pPr>
        <w:rPr>
          <w:b/>
        </w:rPr>
      </w:pPr>
    </w:p>
    <w:p w:rsidR="005D0D51" w:rsidRDefault="005D0D51">
      <w:pPr>
        <w:rPr>
          <w:b/>
        </w:rPr>
      </w:pPr>
    </w:p>
    <w:p w:rsidR="005D0D51" w:rsidRDefault="005D0D51">
      <w:pPr>
        <w:rPr>
          <w:b/>
        </w:rPr>
      </w:pPr>
    </w:p>
    <w:p w:rsidR="005D0D51" w:rsidRDefault="005D0D51">
      <w:pPr>
        <w:rPr>
          <w:b/>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A75313" w:rsidRDefault="00A75313" w:rsidP="00517F4F">
      <w:pPr>
        <w:rPr>
          <w:sz w:val="28"/>
          <w:szCs w:val="28"/>
        </w:rPr>
      </w:pPr>
    </w:p>
    <w:p w:rsidR="00517F4F" w:rsidRDefault="00A75313" w:rsidP="00517F4F">
      <w:pPr>
        <w:rPr>
          <w:sz w:val="40"/>
          <w:szCs w:val="40"/>
        </w:rPr>
      </w:pPr>
      <w:r w:rsidRPr="00A75313">
        <w:rPr>
          <w:b/>
          <w:sz w:val="28"/>
          <w:szCs w:val="28"/>
        </w:rPr>
        <w:lastRenderedPageBreak/>
        <w:t>Bilaga:</w:t>
      </w:r>
      <w:r>
        <w:rPr>
          <w:sz w:val="28"/>
          <w:szCs w:val="28"/>
        </w:rPr>
        <w:t xml:space="preserve"> </w:t>
      </w:r>
      <w:r w:rsidR="00517F4F" w:rsidRPr="00517F4F">
        <w:rPr>
          <w:sz w:val="28"/>
          <w:szCs w:val="28"/>
        </w:rPr>
        <w:t>Vad tycker de äldre om äldreomsorgen? Resultat för Emmaboda 2019.</w:t>
      </w:r>
      <w:r w:rsidR="00517F4F" w:rsidRPr="0000484B">
        <w:rPr>
          <w:sz w:val="40"/>
          <w:szCs w:val="40"/>
        </w:rPr>
        <w:t xml:space="preserve"> </w:t>
      </w:r>
    </w:p>
    <w:p w:rsidR="00517F4F" w:rsidRPr="00517F4F" w:rsidRDefault="00517F4F" w:rsidP="00517F4F">
      <w:pPr>
        <w:rPr>
          <w:sz w:val="40"/>
          <w:szCs w:val="40"/>
        </w:rPr>
      </w:pPr>
      <w:r>
        <w:t>(Källa: Socialstyrelsen)</w:t>
      </w:r>
    </w:p>
    <w:p w:rsidR="00517F4F" w:rsidRDefault="00517F4F" w:rsidP="00517F4F">
      <w:r w:rsidRPr="00AD5EAB">
        <w:t xml:space="preserve">Resultat redovisas som andelen positiva, d v s andelen i procent av de svarande som avgivit ett positivt svar. För närmare redovisning av vilka svarsalternativ som klassas som positiva, se mer om undersökningen på </w:t>
      </w:r>
      <w:hyperlink r:id="rId7" w:history="1">
        <w:r w:rsidRPr="00AD5EAB">
          <w:rPr>
            <w:rStyle w:val="Hyperlnk"/>
          </w:rPr>
          <w:t>www.socialstyrelsen.se</w:t>
        </w:r>
      </w:hyperlink>
      <w:r w:rsidRPr="00AD5EAB">
        <w:t xml:space="preserve"> </w:t>
      </w:r>
    </w:p>
    <w:p w:rsidR="00517F4F" w:rsidRDefault="00517F4F" w:rsidP="00517F4F"/>
    <w:p w:rsidR="00517F4F" w:rsidRPr="00AD5EAB" w:rsidRDefault="00517F4F" w:rsidP="00517F4F">
      <w:pPr>
        <w:numPr>
          <w:ilvl w:val="0"/>
          <w:numId w:val="1"/>
        </w:numPr>
      </w:pPr>
      <w:r w:rsidRPr="00AD5EAB">
        <w:t xml:space="preserve">Syftet med undersökningen är att kartlägga de äldres uppfattning om sin vård och omsorg. Resultaten används för jämförelser mellan kommuner och verksamheter och som underlag för utveckling och förbättring av vården och omsorgen om de äldre. </w:t>
      </w:r>
    </w:p>
    <w:p w:rsidR="00517F4F" w:rsidRDefault="00517F4F" w:rsidP="00517F4F">
      <w:pPr>
        <w:numPr>
          <w:ilvl w:val="0"/>
          <w:numId w:val="1"/>
        </w:numPr>
      </w:pPr>
      <w:r w:rsidRPr="00AD5EAB">
        <w:t>Samtliga personer, 65 år och äldre, som den 31 december 2018 hade hemtjänst eller bodde på särskilt boende har fått möjlighet att besvara en enkät. Personer som enbart hade hemtjänstinsatser i form av matdistribution och/eller trygghetslarm eller som enbart hade beslut om korttidsboende ingick dock inte i undersökningen.</w:t>
      </w:r>
    </w:p>
    <w:p w:rsidR="00517F4F" w:rsidRDefault="00517F4F" w:rsidP="00517F4F">
      <w:pPr>
        <w:numPr>
          <w:ilvl w:val="0"/>
          <w:numId w:val="1"/>
        </w:numPr>
      </w:pPr>
      <w:r w:rsidRPr="005D0D51">
        <w:t>Undersökningen genomfördes från mitten av mars till och med 24 maj 2019.</w:t>
      </w:r>
      <w:r>
        <w:t xml:space="preserve"> </w:t>
      </w:r>
    </w:p>
    <w:p w:rsidR="003155AE" w:rsidRDefault="003155AE" w:rsidP="003155AE"/>
    <w:p w:rsidR="003155AE" w:rsidRDefault="003155AE" w:rsidP="003155AE">
      <w:r w:rsidRPr="0000484B">
        <w:rPr>
          <w:b/>
          <w:noProof/>
          <w:lang w:eastAsia="sv-SE"/>
        </w:rPr>
        <w:drawing>
          <wp:inline distT="0" distB="0" distL="0" distR="0" wp14:anchorId="4EB01143" wp14:editId="53932303">
            <wp:extent cx="4597399" cy="344805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23458" cy="3467594"/>
                    </a:xfrm>
                    <a:prstGeom prst="rect">
                      <a:avLst/>
                    </a:prstGeom>
                  </pic:spPr>
                </pic:pic>
              </a:graphicData>
            </a:graphic>
          </wp:inline>
        </w:drawing>
      </w:r>
    </w:p>
    <w:p w:rsidR="00EE47A7" w:rsidRDefault="00EE47A7" w:rsidP="003155AE"/>
    <w:p w:rsidR="00EE47A7" w:rsidRDefault="00EE47A7" w:rsidP="003155AE"/>
    <w:p w:rsidR="00EE47A7" w:rsidRDefault="00EE47A7" w:rsidP="003155AE"/>
    <w:p w:rsidR="00EE47A7" w:rsidRDefault="00EE47A7" w:rsidP="003155AE"/>
    <w:p w:rsidR="00EE47A7" w:rsidRDefault="00EE47A7" w:rsidP="003155AE">
      <w:bookmarkStart w:id="0" w:name="_GoBack"/>
      <w:bookmarkEnd w:id="0"/>
    </w:p>
    <w:p w:rsidR="00517F4F" w:rsidRDefault="00517F4F">
      <w:pPr>
        <w:rPr>
          <w:b/>
        </w:rPr>
      </w:pPr>
    </w:p>
    <w:p w:rsidR="00AD5EAB" w:rsidRPr="005D0D51" w:rsidRDefault="005D0D51">
      <w:pPr>
        <w:rPr>
          <w:b/>
        </w:rPr>
      </w:pPr>
      <w:r w:rsidRPr="005D0D51">
        <w:rPr>
          <w:b/>
        </w:rPr>
        <w:lastRenderedPageBreak/>
        <w:t>HEMTJÄNST</w:t>
      </w:r>
    </w:p>
    <w:p w:rsidR="00AD5EAB" w:rsidRDefault="00AD5EAB">
      <w:r w:rsidRPr="00AD5EAB">
        <w:rPr>
          <w:noProof/>
          <w:lang w:eastAsia="sv-SE"/>
        </w:rPr>
        <w:drawing>
          <wp:inline distT="0" distB="0" distL="0" distR="0" wp14:anchorId="5D9CAB39" wp14:editId="63082997">
            <wp:extent cx="4572638" cy="34294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AD5EAB" w:rsidRDefault="00AD5EAB"/>
    <w:p w:rsidR="00AD5EAB" w:rsidRDefault="00AD5EAB">
      <w:r w:rsidRPr="00AD5EAB">
        <w:rPr>
          <w:noProof/>
          <w:lang w:eastAsia="sv-SE"/>
        </w:rPr>
        <w:drawing>
          <wp:inline distT="0" distB="0" distL="0" distR="0" wp14:anchorId="4F8A73D7" wp14:editId="23DC8023">
            <wp:extent cx="4572638" cy="342947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00484B" w:rsidRDefault="0000484B"/>
    <w:p w:rsidR="00AD5EAB" w:rsidRDefault="00517F4F">
      <w:r w:rsidRPr="00517F4F">
        <w:rPr>
          <w:noProof/>
          <w:lang w:eastAsia="sv-SE"/>
        </w:rPr>
        <w:lastRenderedPageBreak/>
        <w:drawing>
          <wp:inline distT="0" distB="0" distL="0" distR="0" wp14:anchorId="5D01D304" wp14:editId="3BA9D0C1">
            <wp:extent cx="4572638" cy="3429479"/>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AD5EAB" w:rsidRDefault="00AD5EAB"/>
    <w:p w:rsidR="00B406FE" w:rsidRDefault="00B406FE">
      <w:pPr>
        <w:rPr>
          <w:b/>
        </w:rPr>
      </w:pPr>
    </w:p>
    <w:p w:rsidR="00AD5EAB" w:rsidRDefault="005D0D51">
      <w:pPr>
        <w:rPr>
          <w:b/>
        </w:rPr>
      </w:pPr>
      <w:r w:rsidRPr="005D0D51">
        <w:rPr>
          <w:b/>
        </w:rPr>
        <w:t>SÄRSKILT BOENDE</w:t>
      </w:r>
    </w:p>
    <w:p w:rsidR="005D0D51" w:rsidRPr="00B406FE" w:rsidRDefault="005D0D51" w:rsidP="005D0D51">
      <w:r w:rsidRPr="00B406FE">
        <w:t>Totalt svarade 36 248 personer på årets enkät för äldre inom särskilt boende, vilket är 50,0% av de tillfrågade.</w:t>
      </w:r>
    </w:p>
    <w:p w:rsidR="005D0D51" w:rsidRPr="00B406FE" w:rsidRDefault="005D0D51" w:rsidP="005D0D51">
      <w:r w:rsidRPr="00B406FE">
        <w:t>I Emmaboda svarade 36 personer, vilket är 51,4% av de tillfrågade.</w:t>
      </w:r>
    </w:p>
    <w:p w:rsidR="005D0D51" w:rsidRDefault="005D0D51">
      <w:pPr>
        <w:rPr>
          <w:b/>
        </w:rPr>
      </w:pPr>
    </w:p>
    <w:p w:rsidR="005D0D51" w:rsidRDefault="005D0D51">
      <w:pPr>
        <w:rPr>
          <w:b/>
        </w:rPr>
      </w:pPr>
      <w:r w:rsidRPr="005D0D51">
        <w:rPr>
          <w:b/>
          <w:noProof/>
          <w:lang w:eastAsia="sv-SE"/>
        </w:rPr>
        <w:drawing>
          <wp:inline distT="0" distB="0" distL="0" distR="0" wp14:anchorId="6D975AC6" wp14:editId="3D343DC1">
            <wp:extent cx="4572638" cy="3429479"/>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5D0D51" w:rsidRDefault="005D0D51">
      <w:pPr>
        <w:rPr>
          <w:b/>
        </w:rPr>
      </w:pPr>
    </w:p>
    <w:p w:rsidR="0000484B" w:rsidRDefault="005D0D51">
      <w:pPr>
        <w:rPr>
          <w:b/>
        </w:rPr>
      </w:pPr>
      <w:r w:rsidRPr="005D0D51">
        <w:rPr>
          <w:b/>
          <w:noProof/>
          <w:lang w:eastAsia="sv-SE"/>
        </w:rPr>
        <w:drawing>
          <wp:inline distT="0" distB="0" distL="0" distR="0" wp14:anchorId="459A500B" wp14:editId="5969F794">
            <wp:extent cx="4572638" cy="3429479"/>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00484B" w:rsidRDefault="0000484B">
      <w:pPr>
        <w:rPr>
          <w:b/>
        </w:rPr>
      </w:pPr>
    </w:p>
    <w:p w:rsidR="0000484B" w:rsidRPr="005D0D51" w:rsidRDefault="0000484B">
      <w:pPr>
        <w:rPr>
          <w:b/>
        </w:rPr>
      </w:pPr>
      <w:r w:rsidRPr="0000484B">
        <w:rPr>
          <w:b/>
          <w:noProof/>
          <w:lang w:eastAsia="sv-SE"/>
        </w:rPr>
        <w:drawing>
          <wp:inline distT="0" distB="0" distL="0" distR="0" wp14:anchorId="07B0B253" wp14:editId="7B5ED6FB">
            <wp:extent cx="4572638" cy="3429479"/>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sectPr w:rsidR="0000484B" w:rsidRPr="005D0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A6D"/>
    <w:multiLevelType w:val="hybridMultilevel"/>
    <w:tmpl w:val="D2744AEC"/>
    <w:lvl w:ilvl="0" w:tplc="B9580CD6">
      <w:start w:val="1"/>
      <w:numFmt w:val="bullet"/>
      <w:lvlText w:val="•"/>
      <w:lvlJc w:val="left"/>
      <w:pPr>
        <w:tabs>
          <w:tab w:val="num" w:pos="720"/>
        </w:tabs>
        <w:ind w:left="720" w:hanging="360"/>
      </w:pPr>
      <w:rPr>
        <w:rFonts w:ascii="Century Gothic" w:hAnsi="Century Gothic" w:hint="default"/>
      </w:rPr>
    </w:lvl>
    <w:lvl w:ilvl="1" w:tplc="BEEE24AE" w:tentative="1">
      <w:start w:val="1"/>
      <w:numFmt w:val="bullet"/>
      <w:lvlText w:val="•"/>
      <w:lvlJc w:val="left"/>
      <w:pPr>
        <w:tabs>
          <w:tab w:val="num" w:pos="1440"/>
        </w:tabs>
        <w:ind w:left="1440" w:hanging="360"/>
      </w:pPr>
      <w:rPr>
        <w:rFonts w:ascii="Century Gothic" w:hAnsi="Century Gothic" w:hint="default"/>
      </w:rPr>
    </w:lvl>
    <w:lvl w:ilvl="2" w:tplc="88A21E74" w:tentative="1">
      <w:start w:val="1"/>
      <w:numFmt w:val="bullet"/>
      <w:lvlText w:val="•"/>
      <w:lvlJc w:val="left"/>
      <w:pPr>
        <w:tabs>
          <w:tab w:val="num" w:pos="2160"/>
        </w:tabs>
        <w:ind w:left="2160" w:hanging="360"/>
      </w:pPr>
      <w:rPr>
        <w:rFonts w:ascii="Century Gothic" w:hAnsi="Century Gothic" w:hint="default"/>
      </w:rPr>
    </w:lvl>
    <w:lvl w:ilvl="3" w:tplc="BBA2C4A6" w:tentative="1">
      <w:start w:val="1"/>
      <w:numFmt w:val="bullet"/>
      <w:lvlText w:val="•"/>
      <w:lvlJc w:val="left"/>
      <w:pPr>
        <w:tabs>
          <w:tab w:val="num" w:pos="2880"/>
        </w:tabs>
        <w:ind w:left="2880" w:hanging="360"/>
      </w:pPr>
      <w:rPr>
        <w:rFonts w:ascii="Century Gothic" w:hAnsi="Century Gothic" w:hint="default"/>
      </w:rPr>
    </w:lvl>
    <w:lvl w:ilvl="4" w:tplc="C6C896BE" w:tentative="1">
      <w:start w:val="1"/>
      <w:numFmt w:val="bullet"/>
      <w:lvlText w:val="•"/>
      <w:lvlJc w:val="left"/>
      <w:pPr>
        <w:tabs>
          <w:tab w:val="num" w:pos="3600"/>
        </w:tabs>
        <w:ind w:left="3600" w:hanging="360"/>
      </w:pPr>
      <w:rPr>
        <w:rFonts w:ascii="Century Gothic" w:hAnsi="Century Gothic" w:hint="default"/>
      </w:rPr>
    </w:lvl>
    <w:lvl w:ilvl="5" w:tplc="5EDC7E74" w:tentative="1">
      <w:start w:val="1"/>
      <w:numFmt w:val="bullet"/>
      <w:lvlText w:val="•"/>
      <w:lvlJc w:val="left"/>
      <w:pPr>
        <w:tabs>
          <w:tab w:val="num" w:pos="4320"/>
        </w:tabs>
        <w:ind w:left="4320" w:hanging="360"/>
      </w:pPr>
      <w:rPr>
        <w:rFonts w:ascii="Century Gothic" w:hAnsi="Century Gothic" w:hint="default"/>
      </w:rPr>
    </w:lvl>
    <w:lvl w:ilvl="6" w:tplc="C5968736" w:tentative="1">
      <w:start w:val="1"/>
      <w:numFmt w:val="bullet"/>
      <w:lvlText w:val="•"/>
      <w:lvlJc w:val="left"/>
      <w:pPr>
        <w:tabs>
          <w:tab w:val="num" w:pos="5040"/>
        </w:tabs>
        <w:ind w:left="5040" w:hanging="360"/>
      </w:pPr>
      <w:rPr>
        <w:rFonts w:ascii="Century Gothic" w:hAnsi="Century Gothic" w:hint="default"/>
      </w:rPr>
    </w:lvl>
    <w:lvl w:ilvl="7" w:tplc="8EDADB14" w:tentative="1">
      <w:start w:val="1"/>
      <w:numFmt w:val="bullet"/>
      <w:lvlText w:val="•"/>
      <w:lvlJc w:val="left"/>
      <w:pPr>
        <w:tabs>
          <w:tab w:val="num" w:pos="5760"/>
        </w:tabs>
        <w:ind w:left="5760" w:hanging="360"/>
      </w:pPr>
      <w:rPr>
        <w:rFonts w:ascii="Century Gothic" w:hAnsi="Century Gothic" w:hint="default"/>
      </w:rPr>
    </w:lvl>
    <w:lvl w:ilvl="8" w:tplc="501CC95C" w:tentative="1">
      <w:start w:val="1"/>
      <w:numFmt w:val="bullet"/>
      <w:lvlText w:val="•"/>
      <w:lvlJc w:val="left"/>
      <w:pPr>
        <w:tabs>
          <w:tab w:val="num" w:pos="6480"/>
        </w:tabs>
        <w:ind w:left="6480" w:hanging="360"/>
      </w:pPr>
      <w:rPr>
        <w:rFonts w:ascii="Century Gothic" w:hAnsi="Century Gothic" w:hint="default"/>
      </w:rPr>
    </w:lvl>
  </w:abstractNum>
  <w:abstractNum w:abstractNumId="1">
    <w:nsid w:val="31264692"/>
    <w:multiLevelType w:val="hybridMultilevel"/>
    <w:tmpl w:val="0786FB52"/>
    <w:lvl w:ilvl="0" w:tplc="2DA2044E">
      <w:start w:val="1"/>
      <w:numFmt w:val="bullet"/>
      <w:lvlText w:val="•"/>
      <w:lvlJc w:val="left"/>
      <w:pPr>
        <w:tabs>
          <w:tab w:val="num" w:pos="720"/>
        </w:tabs>
        <w:ind w:left="720" w:hanging="360"/>
      </w:pPr>
      <w:rPr>
        <w:rFonts w:ascii="Arial" w:hAnsi="Arial" w:hint="default"/>
      </w:rPr>
    </w:lvl>
    <w:lvl w:ilvl="1" w:tplc="8A3CB284" w:tentative="1">
      <w:start w:val="1"/>
      <w:numFmt w:val="bullet"/>
      <w:lvlText w:val="•"/>
      <w:lvlJc w:val="left"/>
      <w:pPr>
        <w:tabs>
          <w:tab w:val="num" w:pos="1440"/>
        </w:tabs>
        <w:ind w:left="1440" w:hanging="360"/>
      </w:pPr>
      <w:rPr>
        <w:rFonts w:ascii="Arial" w:hAnsi="Arial" w:hint="default"/>
      </w:rPr>
    </w:lvl>
    <w:lvl w:ilvl="2" w:tplc="1C4838D0" w:tentative="1">
      <w:start w:val="1"/>
      <w:numFmt w:val="bullet"/>
      <w:lvlText w:val="•"/>
      <w:lvlJc w:val="left"/>
      <w:pPr>
        <w:tabs>
          <w:tab w:val="num" w:pos="2160"/>
        </w:tabs>
        <w:ind w:left="2160" w:hanging="360"/>
      </w:pPr>
      <w:rPr>
        <w:rFonts w:ascii="Arial" w:hAnsi="Arial" w:hint="default"/>
      </w:rPr>
    </w:lvl>
    <w:lvl w:ilvl="3" w:tplc="EF3688F4" w:tentative="1">
      <w:start w:val="1"/>
      <w:numFmt w:val="bullet"/>
      <w:lvlText w:val="•"/>
      <w:lvlJc w:val="left"/>
      <w:pPr>
        <w:tabs>
          <w:tab w:val="num" w:pos="2880"/>
        </w:tabs>
        <w:ind w:left="2880" w:hanging="360"/>
      </w:pPr>
      <w:rPr>
        <w:rFonts w:ascii="Arial" w:hAnsi="Arial" w:hint="default"/>
      </w:rPr>
    </w:lvl>
    <w:lvl w:ilvl="4" w:tplc="7EFE557C" w:tentative="1">
      <w:start w:val="1"/>
      <w:numFmt w:val="bullet"/>
      <w:lvlText w:val="•"/>
      <w:lvlJc w:val="left"/>
      <w:pPr>
        <w:tabs>
          <w:tab w:val="num" w:pos="3600"/>
        </w:tabs>
        <w:ind w:left="3600" w:hanging="360"/>
      </w:pPr>
      <w:rPr>
        <w:rFonts w:ascii="Arial" w:hAnsi="Arial" w:hint="default"/>
      </w:rPr>
    </w:lvl>
    <w:lvl w:ilvl="5" w:tplc="FC42F846" w:tentative="1">
      <w:start w:val="1"/>
      <w:numFmt w:val="bullet"/>
      <w:lvlText w:val="•"/>
      <w:lvlJc w:val="left"/>
      <w:pPr>
        <w:tabs>
          <w:tab w:val="num" w:pos="4320"/>
        </w:tabs>
        <w:ind w:left="4320" w:hanging="360"/>
      </w:pPr>
      <w:rPr>
        <w:rFonts w:ascii="Arial" w:hAnsi="Arial" w:hint="default"/>
      </w:rPr>
    </w:lvl>
    <w:lvl w:ilvl="6" w:tplc="4AB67F36" w:tentative="1">
      <w:start w:val="1"/>
      <w:numFmt w:val="bullet"/>
      <w:lvlText w:val="•"/>
      <w:lvlJc w:val="left"/>
      <w:pPr>
        <w:tabs>
          <w:tab w:val="num" w:pos="5040"/>
        </w:tabs>
        <w:ind w:left="5040" w:hanging="360"/>
      </w:pPr>
      <w:rPr>
        <w:rFonts w:ascii="Arial" w:hAnsi="Arial" w:hint="default"/>
      </w:rPr>
    </w:lvl>
    <w:lvl w:ilvl="7" w:tplc="DB96CC04" w:tentative="1">
      <w:start w:val="1"/>
      <w:numFmt w:val="bullet"/>
      <w:lvlText w:val="•"/>
      <w:lvlJc w:val="left"/>
      <w:pPr>
        <w:tabs>
          <w:tab w:val="num" w:pos="5760"/>
        </w:tabs>
        <w:ind w:left="5760" w:hanging="360"/>
      </w:pPr>
      <w:rPr>
        <w:rFonts w:ascii="Arial" w:hAnsi="Arial" w:hint="default"/>
      </w:rPr>
    </w:lvl>
    <w:lvl w:ilvl="8" w:tplc="6D20E0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AB"/>
    <w:rsid w:val="0000484B"/>
    <w:rsid w:val="00065B13"/>
    <w:rsid w:val="000A2B8C"/>
    <w:rsid w:val="00137F34"/>
    <w:rsid w:val="002F2C02"/>
    <w:rsid w:val="003155AE"/>
    <w:rsid w:val="00517F4F"/>
    <w:rsid w:val="00563F04"/>
    <w:rsid w:val="005D0D51"/>
    <w:rsid w:val="006A0B6A"/>
    <w:rsid w:val="00A75313"/>
    <w:rsid w:val="00AD5EAB"/>
    <w:rsid w:val="00B20ABC"/>
    <w:rsid w:val="00B244C3"/>
    <w:rsid w:val="00B406FE"/>
    <w:rsid w:val="00D10407"/>
    <w:rsid w:val="00E84BAB"/>
    <w:rsid w:val="00E93EC1"/>
    <w:rsid w:val="00EE4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5EAB"/>
    <w:rPr>
      <w:color w:val="0563C1" w:themeColor="hyperlink"/>
      <w:u w:val="single"/>
    </w:rPr>
  </w:style>
  <w:style w:type="paragraph" w:styleId="Ballongtext">
    <w:name w:val="Balloon Text"/>
    <w:basedOn w:val="Normal"/>
    <w:link w:val="BallongtextChar"/>
    <w:uiPriority w:val="99"/>
    <w:semiHidden/>
    <w:unhideWhenUsed/>
    <w:rsid w:val="000A2B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2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5EAB"/>
    <w:rPr>
      <w:color w:val="0563C1" w:themeColor="hyperlink"/>
      <w:u w:val="single"/>
    </w:rPr>
  </w:style>
  <w:style w:type="paragraph" w:styleId="Ballongtext">
    <w:name w:val="Balloon Text"/>
    <w:basedOn w:val="Normal"/>
    <w:link w:val="BallongtextChar"/>
    <w:uiPriority w:val="99"/>
    <w:semiHidden/>
    <w:unhideWhenUsed/>
    <w:rsid w:val="000A2B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2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8788">
      <w:bodyDiv w:val="1"/>
      <w:marLeft w:val="0"/>
      <w:marRight w:val="0"/>
      <w:marTop w:val="0"/>
      <w:marBottom w:val="0"/>
      <w:divBdr>
        <w:top w:val="none" w:sz="0" w:space="0" w:color="auto"/>
        <w:left w:val="none" w:sz="0" w:space="0" w:color="auto"/>
        <w:bottom w:val="none" w:sz="0" w:space="0" w:color="auto"/>
        <w:right w:val="none" w:sz="0" w:space="0" w:color="auto"/>
      </w:divBdr>
      <w:divsChild>
        <w:div w:id="2135639345">
          <w:marLeft w:val="432"/>
          <w:marRight w:val="0"/>
          <w:marTop w:val="0"/>
          <w:marBottom w:val="160"/>
          <w:divBdr>
            <w:top w:val="none" w:sz="0" w:space="0" w:color="auto"/>
            <w:left w:val="none" w:sz="0" w:space="0" w:color="auto"/>
            <w:bottom w:val="none" w:sz="0" w:space="0" w:color="auto"/>
            <w:right w:val="none" w:sz="0" w:space="0" w:color="auto"/>
          </w:divBdr>
        </w:div>
      </w:divsChild>
    </w:div>
    <w:div w:id="412169417">
      <w:bodyDiv w:val="1"/>
      <w:marLeft w:val="0"/>
      <w:marRight w:val="0"/>
      <w:marTop w:val="0"/>
      <w:marBottom w:val="0"/>
      <w:divBdr>
        <w:top w:val="none" w:sz="0" w:space="0" w:color="auto"/>
        <w:left w:val="none" w:sz="0" w:space="0" w:color="auto"/>
        <w:bottom w:val="none" w:sz="0" w:space="0" w:color="auto"/>
        <w:right w:val="none" w:sz="0" w:space="0" w:color="auto"/>
      </w:divBdr>
    </w:div>
    <w:div w:id="752363090">
      <w:bodyDiv w:val="1"/>
      <w:marLeft w:val="0"/>
      <w:marRight w:val="0"/>
      <w:marTop w:val="0"/>
      <w:marBottom w:val="0"/>
      <w:divBdr>
        <w:top w:val="none" w:sz="0" w:space="0" w:color="auto"/>
        <w:left w:val="none" w:sz="0" w:space="0" w:color="auto"/>
        <w:bottom w:val="none" w:sz="0" w:space="0" w:color="auto"/>
        <w:right w:val="none" w:sz="0" w:space="0" w:color="auto"/>
      </w:divBdr>
    </w:div>
    <w:div w:id="953903778">
      <w:bodyDiv w:val="1"/>
      <w:marLeft w:val="0"/>
      <w:marRight w:val="0"/>
      <w:marTop w:val="0"/>
      <w:marBottom w:val="0"/>
      <w:divBdr>
        <w:top w:val="none" w:sz="0" w:space="0" w:color="auto"/>
        <w:left w:val="none" w:sz="0" w:space="0" w:color="auto"/>
        <w:bottom w:val="none" w:sz="0" w:space="0" w:color="auto"/>
        <w:right w:val="none" w:sz="0" w:space="0" w:color="auto"/>
      </w:divBdr>
      <w:divsChild>
        <w:div w:id="354383398">
          <w:marLeft w:val="446"/>
          <w:marRight w:val="0"/>
          <w:marTop w:val="0"/>
          <w:marBottom w:val="160"/>
          <w:divBdr>
            <w:top w:val="none" w:sz="0" w:space="0" w:color="auto"/>
            <w:left w:val="none" w:sz="0" w:space="0" w:color="auto"/>
            <w:bottom w:val="none" w:sz="0" w:space="0" w:color="auto"/>
            <w:right w:val="none" w:sz="0" w:space="0" w:color="auto"/>
          </w:divBdr>
        </w:div>
        <w:div w:id="676687331">
          <w:marLeft w:val="446"/>
          <w:marRight w:val="0"/>
          <w:marTop w:val="0"/>
          <w:marBottom w:val="160"/>
          <w:divBdr>
            <w:top w:val="none" w:sz="0" w:space="0" w:color="auto"/>
            <w:left w:val="none" w:sz="0" w:space="0" w:color="auto"/>
            <w:bottom w:val="none" w:sz="0" w:space="0" w:color="auto"/>
            <w:right w:val="none" w:sz="0" w:space="0" w:color="auto"/>
          </w:divBdr>
        </w:div>
      </w:divsChild>
    </w:div>
    <w:div w:id="2090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http://www.socialstyrelsen.se/"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Words>
  <Characters>1076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Emmaboda kommun</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Haraldsson Linnea</dc:creator>
  <cp:lastModifiedBy>Boode Björn</cp:lastModifiedBy>
  <cp:revision>3</cp:revision>
  <cp:lastPrinted>2019-10-08T05:35:00Z</cp:lastPrinted>
  <dcterms:created xsi:type="dcterms:W3CDTF">2019-10-08T06:21:00Z</dcterms:created>
  <dcterms:modified xsi:type="dcterms:W3CDTF">2019-10-08T11:31:00Z</dcterms:modified>
</cp:coreProperties>
</file>