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2308"/>
        <w:gridCol w:w="5173"/>
      </w:tblGrid>
      <w:tr>
        <w:trPr>
          <w:trHeight w:val="1" w:hRule="atLeast"/>
          <w:jc w:val="left"/>
        </w:trPr>
        <w:tc>
          <w:tcPr>
            <w:tcW w:w="2308" w:type="dxa"/>
            <w:tcBorders>
              <w:top w:val="single" w:color="a44e00" w:sz="8"/>
              <w:left w:val="single" w:color="a44e00" w:sz="8"/>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3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76"/>
              <w:ind w:right="0" w:left="0" w:firstLine="0"/>
              <w:jc w:val="left"/>
              <w:rPr>
                <w:rFonts w:ascii="Georgia" w:hAnsi="Georgia" w:cs="Georgia" w:eastAsia="Georgia"/>
                <w:i/>
                <w:color w:val="auto"/>
                <w:spacing w:val="0"/>
                <w:position w:val="0"/>
                <w:sz w:val="19"/>
                <w:shd w:fill="auto" w:val="clear"/>
              </w:rPr>
            </w:pPr>
            <w:r>
              <w:rPr>
                <w:rFonts w:ascii="Georgia" w:hAnsi="Georgia" w:cs="Georgia" w:eastAsia="Georgia"/>
                <w:i/>
                <w:color w:val="auto"/>
                <w:spacing w:val="0"/>
                <w:position w:val="0"/>
                <w:sz w:val="19"/>
                <w:shd w:fill="auto" w:val="clear"/>
              </w:rPr>
              <w:t xml:space="preserve">Caroline Liljebjörn</w:t>
              <w:br/>
            </w:r>
          </w:p>
          <w:p>
            <w:pPr>
              <w:spacing w:before="0" w:after="0" w:line="276"/>
              <w:ind w:right="0" w:left="0" w:firstLine="0"/>
              <w:jc w:val="left"/>
              <w:rPr>
                <w:rFonts w:ascii="Georgia" w:hAnsi="Georgia" w:cs="Georgia" w:eastAsia="Georgia"/>
                <w:i/>
                <w:color w:val="auto"/>
                <w:spacing w:val="0"/>
                <w:position w:val="0"/>
                <w:sz w:val="19"/>
                <w:shd w:fill="auto" w:val="clear"/>
              </w:rPr>
            </w:pPr>
            <w:r>
              <w:rPr>
                <w:rFonts w:ascii="Georgia" w:hAnsi="Georgia" w:cs="Georgia" w:eastAsia="Georgia"/>
                <w:i/>
                <w:color w:val="auto"/>
                <w:spacing w:val="0"/>
                <w:position w:val="0"/>
                <w:sz w:val="19"/>
                <w:shd w:fill="auto" w:val="clear"/>
              </w:rPr>
              <w:t xml:space="preserve">Elin Petersson</w:t>
            </w:r>
          </w:p>
          <w:p>
            <w:pPr>
              <w:spacing w:before="0" w:after="0" w:line="276"/>
              <w:ind w:right="0" w:left="0" w:firstLine="0"/>
              <w:jc w:val="left"/>
              <w:rPr>
                <w:rFonts w:ascii="Georgia" w:hAnsi="Georgia" w:cs="Georgia" w:eastAsia="Georgia"/>
                <w:i/>
                <w:color w:val="auto"/>
                <w:spacing w:val="0"/>
                <w:position w:val="0"/>
                <w:sz w:val="19"/>
                <w:shd w:fill="auto" w:val="clear"/>
              </w:rPr>
            </w:pPr>
          </w:p>
          <w:p>
            <w:pPr>
              <w:spacing w:before="0" w:after="0" w:line="276"/>
              <w:ind w:right="0" w:left="0" w:firstLine="0"/>
              <w:jc w:val="left"/>
              <w:rPr>
                <w:color w:val="auto"/>
                <w:spacing w:val="0"/>
                <w:position w:val="0"/>
                <w:shd w:fill="auto" w:val="clear"/>
              </w:rPr>
            </w:pPr>
            <w:r>
              <w:rPr>
                <w:rFonts w:ascii="Georgia" w:hAnsi="Georgia" w:cs="Georgia" w:eastAsia="Georgia"/>
                <w:i/>
                <w:color w:val="auto"/>
                <w:spacing w:val="0"/>
                <w:position w:val="0"/>
                <w:sz w:val="19"/>
                <w:shd w:fill="auto" w:val="clear"/>
              </w:rPr>
              <w:t xml:space="preserve">26 oktober 2016</w:t>
            </w:r>
          </w:p>
        </w:tc>
      </w:tr>
      <w:tr>
        <w:trPr>
          <w:trHeight w:val="1" w:hRule="atLeast"/>
          <w:jc w:val="left"/>
        </w:trPr>
        <w:tc>
          <w:tcPr>
            <w:tcW w:w="7481"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0" w:left="0" w:firstLine="0"/>
              <w:jc w:val="left"/>
              <w:rPr>
                <w:color w:val="auto"/>
                <w:spacing w:val="0"/>
                <w:position w:val="0"/>
                <w:shd w:fill="auto" w:val="clear"/>
              </w:rPr>
            </w:pPr>
            <w:r>
              <w:rPr>
                <w:rFonts w:ascii="Georgia" w:hAnsi="Georgia" w:cs="Georgia" w:eastAsia="Georgia"/>
                <w:b/>
                <w:color w:val="auto"/>
                <w:spacing w:val="0"/>
                <w:position w:val="0"/>
                <w:sz w:val="36"/>
                <w:shd w:fill="auto" w:val="clear"/>
              </w:rPr>
              <w:t xml:space="preserve">Granskningsrapport</w:t>
            </w:r>
          </w:p>
        </w:tc>
      </w:tr>
      <w:tr>
        <w:trPr>
          <w:trHeight w:val="3005" w:hRule="auto"/>
          <w:jc w:val="left"/>
        </w:trPr>
        <w:tc>
          <w:tcPr>
            <w:tcW w:w="7481"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object w:dxaOrig="9705" w:dyaOrig="11620">
                <v:rect xmlns:o="urn:schemas-microsoft-com:office:office" xmlns:v="urn:schemas-microsoft-com:vml" id="rectole0000000000" style="width:485.250000pt;height:581.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r>
        <w:trPr>
          <w:trHeight w:val="1418" w:hRule="auto"/>
          <w:jc w:val="left"/>
        </w:trPr>
        <w:tc>
          <w:tcPr>
            <w:tcW w:w="7481"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7481"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r>
    </w:tbl>
    <w:p>
      <w:pPr>
        <w:spacing w:before="0" w:after="120" w:line="240"/>
        <w:ind w:right="0" w:left="0" w:firstLine="0"/>
        <w:jc w:val="left"/>
        <w:rPr>
          <w:rFonts w:ascii="Georgia" w:hAnsi="Georgia" w:cs="Georgia" w:eastAsia="Georgia"/>
          <w:b/>
          <w:color w:val="auto"/>
          <w:spacing w:val="0"/>
          <w:position w:val="0"/>
          <w:sz w:val="36"/>
          <w:shd w:fill="auto" w:val="clear"/>
        </w:rPr>
      </w:pPr>
    </w:p>
    <w:p>
      <w:pPr>
        <w:spacing w:before="0" w:after="240" w:line="240"/>
        <w:ind w:right="0" w:left="0" w:firstLine="0"/>
        <w:jc w:val="left"/>
        <w:rPr>
          <w:rFonts w:ascii="Georgia" w:hAnsi="Georgia" w:cs="Georgia" w:eastAsia="Georgia"/>
          <w:color w:val="auto"/>
          <w:spacing w:val="0"/>
          <w:position w:val="0"/>
          <w:sz w:val="20"/>
          <w:shd w:fill="auto" w:val="clear"/>
        </w:rPr>
      </w:pPr>
    </w:p>
    <w:p>
      <w:pPr>
        <w:spacing w:before="0" w:after="240" w:line="240"/>
        <w:ind w:right="-57" w:left="0" w:firstLine="0"/>
        <w:jc w:val="left"/>
        <w:rPr>
          <w:rFonts w:ascii="Georgia" w:hAnsi="Georgia" w:cs="Georgia" w:eastAsia="Georgia"/>
          <w:color w:val="auto"/>
          <w:spacing w:val="0"/>
          <w:position w:val="0"/>
          <w:sz w:val="20"/>
          <w:shd w:fill="auto" w:val="clear"/>
        </w:rPr>
      </w:pPr>
    </w:p>
    <w:p>
      <w:pPr>
        <w:keepNext w:val="true"/>
        <w:keepLines w:val="true"/>
        <w:numPr>
          <w:ilvl w:val="0"/>
          <w:numId w:val="22"/>
        </w:numPr>
        <w:tabs>
          <w:tab w:val="left" w:pos="567" w:leader="none"/>
        </w:tabs>
        <w:spacing w:before="0" w:after="240" w:line="240"/>
        <w:ind w:right="0" w:left="567" w:hanging="567"/>
        <w:jc w:val="left"/>
        <w:rPr>
          <w:rFonts w:ascii="Georgia" w:hAnsi="Georgia" w:cs="Georgia" w:eastAsia="Georgia"/>
          <w:b/>
          <w:i/>
          <w:color w:val="auto"/>
          <w:spacing w:val="0"/>
          <w:position w:val="0"/>
          <w:sz w:val="44"/>
          <w:shd w:fill="auto" w:val="clear"/>
        </w:rPr>
      </w:pPr>
      <w:r>
        <w:rPr>
          <w:rFonts w:ascii="Georgia" w:hAnsi="Georgia" w:cs="Georgia" w:eastAsia="Georgia"/>
          <w:b/>
          <w:i/>
          <w:color w:val="auto"/>
          <w:spacing w:val="0"/>
          <w:position w:val="0"/>
          <w:sz w:val="44"/>
          <w:shd w:fill="auto" w:val="clear"/>
        </w:rPr>
        <w:t xml:space="preserve">Innehållsförteckning</w:t>
      </w:r>
    </w:p>
    <w:p>
      <w:pPr>
        <w:tabs>
          <w:tab w:val="left" w:pos="851" w:leader="none"/>
          <w:tab w:val="right" w:pos="8222" w:leader="none"/>
        </w:tabs>
        <w:spacing w:before="120" w:after="120" w:line="240"/>
        <w:ind w:right="0" w:left="0"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2"/>
          <w:u w:val="single"/>
          <w:shd w:fill="auto" w:val="clear"/>
        </w:rPr>
        <w:t xml:space="preserve">1</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2"/>
          <w:u w:val="single"/>
          <w:shd w:fill="auto" w:val="clear"/>
        </w:rPr>
        <w:t xml:space="preserve">Sammanfattande bedömning</w:t>
      </w:r>
      <w:r>
        <w:rPr>
          <w:rFonts w:ascii="Georgia" w:hAnsi="Georgia" w:cs="Georgia" w:eastAsia="Georgia"/>
          <w:color w:val="auto"/>
          <w:spacing w:val="0"/>
          <w:position w:val="0"/>
          <w:sz w:val="22"/>
          <w:shd w:fill="auto" w:val="clear"/>
        </w:rPr>
        <w:tab/>
        <w:t xml:space="preserve">1</w:t>
      </w:r>
    </w:p>
    <w:p>
      <w:pPr>
        <w:tabs>
          <w:tab w:val="left" w:pos="851" w:leader="none"/>
          <w:tab w:val="right" w:pos="8222" w:leader="none"/>
        </w:tabs>
        <w:spacing w:before="120" w:after="120" w:line="240"/>
        <w:ind w:right="0" w:left="0"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2"/>
          <w:u w:val="single"/>
          <w:shd w:fill="auto" w:val="clear"/>
        </w:rPr>
        <w:t xml:space="preserve">2</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2"/>
          <w:u w:val="single"/>
          <w:shd w:fill="auto" w:val="clear"/>
        </w:rPr>
        <w:t xml:space="preserve">Inledning</w:t>
      </w:r>
      <w:r>
        <w:rPr>
          <w:rFonts w:ascii="Georgia" w:hAnsi="Georgia" w:cs="Georgia" w:eastAsia="Georgia"/>
          <w:color w:val="auto"/>
          <w:spacing w:val="0"/>
          <w:position w:val="0"/>
          <w:sz w:val="22"/>
          <w:shd w:fill="auto" w:val="clear"/>
        </w:rPr>
        <w:tab/>
        <w:t xml:space="preserve">2</w:t>
      </w:r>
    </w:p>
    <w:p>
      <w:pPr>
        <w:tabs>
          <w:tab w:val="left" w:pos="851" w:leader="none"/>
          <w:tab w:val="right" w:pos="8222" w:leader="none"/>
        </w:tabs>
        <w:spacing w:before="120" w:after="120" w:line="240"/>
        <w:ind w:right="0" w:left="284"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2.1</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Bakgrund</w:t>
      </w:r>
      <w:r>
        <w:rPr>
          <w:rFonts w:ascii="Georgia" w:hAnsi="Georgia" w:cs="Georgia" w:eastAsia="Georgia"/>
          <w:color w:val="auto"/>
          <w:spacing w:val="0"/>
          <w:position w:val="0"/>
          <w:sz w:val="20"/>
          <w:shd w:fill="auto" w:val="clear"/>
        </w:rPr>
        <w:tab/>
        <w:t xml:space="preserve">2</w:t>
      </w:r>
    </w:p>
    <w:p>
      <w:pPr>
        <w:tabs>
          <w:tab w:val="left" w:pos="851" w:leader="none"/>
          <w:tab w:val="right" w:pos="8222" w:leader="none"/>
        </w:tabs>
        <w:spacing w:before="120" w:after="120" w:line="240"/>
        <w:ind w:right="0" w:left="284"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2.2</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Syfte, revisionsfrågor och avgränsning</w:t>
      </w:r>
      <w:r>
        <w:rPr>
          <w:rFonts w:ascii="Georgia" w:hAnsi="Georgia" w:cs="Georgia" w:eastAsia="Georgia"/>
          <w:color w:val="auto"/>
          <w:spacing w:val="0"/>
          <w:position w:val="0"/>
          <w:sz w:val="20"/>
          <w:shd w:fill="auto" w:val="clear"/>
        </w:rPr>
        <w:tab/>
        <w:t xml:space="preserve">2</w:t>
      </w:r>
    </w:p>
    <w:p>
      <w:pPr>
        <w:tabs>
          <w:tab w:val="left" w:pos="851" w:leader="none"/>
          <w:tab w:val="right" w:pos="8222" w:leader="none"/>
        </w:tabs>
        <w:spacing w:before="120" w:after="120" w:line="240"/>
        <w:ind w:right="0" w:left="284"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2.3</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Revisionskriterier</w:t>
      </w:r>
      <w:r>
        <w:rPr>
          <w:rFonts w:ascii="Georgia" w:hAnsi="Georgia" w:cs="Georgia" w:eastAsia="Georgia"/>
          <w:color w:val="auto"/>
          <w:spacing w:val="0"/>
          <w:position w:val="0"/>
          <w:sz w:val="20"/>
          <w:shd w:fill="auto" w:val="clear"/>
        </w:rPr>
        <w:tab/>
        <w:t xml:space="preserve">2</w:t>
      </w:r>
    </w:p>
    <w:p>
      <w:pPr>
        <w:tabs>
          <w:tab w:val="left" w:pos="851" w:leader="none"/>
          <w:tab w:val="right" w:pos="8222" w:leader="none"/>
        </w:tabs>
        <w:spacing w:before="120" w:after="120" w:line="240"/>
        <w:ind w:right="0" w:left="284"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2.4</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Metod</w:t>
      </w:r>
      <w:r>
        <w:rPr>
          <w:rFonts w:ascii="Georgia" w:hAnsi="Georgia" w:cs="Georgia" w:eastAsia="Georgia"/>
          <w:color w:val="auto"/>
          <w:spacing w:val="0"/>
          <w:position w:val="0"/>
          <w:sz w:val="20"/>
          <w:shd w:fill="auto" w:val="clear"/>
        </w:rPr>
        <w:tab/>
        <w:t xml:space="preserve">3</w:t>
      </w:r>
    </w:p>
    <w:p>
      <w:pPr>
        <w:tabs>
          <w:tab w:val="left" w:pos="851" w:leader="none"/>
          <w:tab w:val="right" w:pos="8222" w:leader="none"/>
        </w:tabs>
        <w:spacing w:before="120" w:after="120" w:line="240"/>
        <w:ind w:right="0" w:left="0"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2"/>
          <w:u w:val="single"/>
          <w:shd w:fill="auto" w:val="clear"/>
        </w:rPr>
        <w:t xml:space="preserve">3</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2"/>
          <w:u w:val="single"/>
          <w:shd w:fill="auto" w:val="clear"/>
        </w:rPr>
        <w:t xml:space="preserve">Granskningsresultat</w:t>
      </w:r>
      <w:r>
        <w:rPr>
          <w:rFonts w:ascii="Georgia" w:hAnsi="Georgia" w:cs="Georgia" w:eastAsia="Georgia"/>
          <w:color w:val="auto"/>
          <w:spacing w:val="0"/>
          <w:position w:val="0"/>
          <w:sz w:val="22"/>
          <w:shd w:fill="auto" w:val="clear"/>
        </w:rPr>
        <w:tab/>
        <w:t xml:space="preserve">4</w:t>
      </w:r>
    </w:p>
    <w:p>
      <w:pPr>
        <w:tabs>
          <w:tab w:val="left" w:pos="851" w:leader="none"/>
          <w:tab w:val="right" w:pos="8222" w:leader="none"/>
        </w:tabs>
        <w:spacing w:before="120" w:after="120" w:line="240"/>
        <w:ind w:right="0" w:left="284"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3.1</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Rättvisande räkenskaper och god redovisningssed</w:t>
      </w:r>
      <w:r>
        <w:rPr>
          <w:rFonts w:ascii="Georgia" w:hAnsi="Georgia" w:cs="Georgia" w:eastAsia="Georgia"/>
          <w:color w:val="auto"/>
          <w:spacing w:val="0"/>
          <w:position w:val="0"/>
          <w:sz w:val="20"/>
          <w:shd w:fill="auto" w:val="clear"/>
        </w:rPr>
        <w:tab/>
        <w:t xml:space="preserve">4</w:t>
      </w:r>
    </w:p>
    <w:p>
      <w:pPr>
        <w:tabs>
          <w:tab w:val="left" w:pos="851" w:leader="none"/>
          <w:tab w:val="right" w:pos="8222" w:leader="none"/>
        </w:tabs>
        <w:spacing w:before="120" w:after="120" w:line="240"/>
        <w:ind w:right="0" w:left="284"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3.2</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Resultatanalys</w:t>
      </w:r>
      <w:r>
        <w:rPr>
          <w:rFonts w:ascii="Georgia" w:hAnsi="Georgia" w:cs="Georgia" w:eastAsia="Georgia"/>
          <w:color w:val="auto"/>
          <w:spacing w:val="0"/>
          <w:position w:val="0"/>
          <w:sz w:val="20"/>
          <w:shd w:fill="auto" w:val="clear"/>
        </w:rPr>
        <w:tab/>
        <w:t xml:space="preserve">6</w:t>
      </w:r>
    </w:p>
    <w:p>
      <w:pPr>
        <w:tabs>
          <w:tab w:val="left" w:pos="851" w:leader="none"/>
          <w:tab w:val="right" w:pos="8222" w:leader="none"/>
        </w:tabs>
        <w:spacing w:before="120" w:after="120" w:line="240"/>
        <w:ind w:right="0" w:left="284"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3.3</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Nämndernas budgetuppföljning och prognos</w:t>
      </w:r>
      <w:r>
        <w:rPr>
          <w:rFonts w:ascii="Georgia" w:hAnsi="Georgia" w:cs="Georgia" w:eastAsia="Georgia"/>
          <w:color w:val="auto"/>
          <w:spacing w:val="0"/>
          <w:position w:val="0"/>
          <w:sz w:val="20"/>
          <w:shd w:fill="auto" w:val="clear"/>
        </w:rPr>
        <w:tab/>
        <w:t xml:space="preserve">7</w:t>
      </w:r>
    </w:p>
    <w:p>
      <w:pPr>
        <w:tabs>
          <w:tab w:val="left" w:pos="851" w:leader="none"/>
          <w:tab w:val="right" w:pos="8222" w:leader="none"/>
        </w:tabs>
        <w:spacing w:before="120" w:after="120" w:line="240"/>
        <w:ind w:right="0" w:left="284"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3.4</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God ekonomisk hushållning</w:t>
      </w:r>
      <w:r>
        <w:rPr>
          <w:rFonts w:ascii="Georgia" w:hAnsi="Georgia" w:cs="Georgia" w:eastAsia="Georgia"/>
          <w:color w:val="auto"/>
          <w:spacing w:val="0"/>
          <w:position w:val="0"/>
          <w:sz w:val="20"/>
          <w:shd w:fill="auto" w:val="clear"/>
        </w:rPr>
        <w:tab/>
        <w:t xml:space="preserve">8</w:t>
      </w:r>
    </w:p>
    <w:p>
      <w:pPr>
        <w:tabs>
          <w:tab w:val="left" w:pos="1418" w:leader="none"/>
        </w:tabs>
        <w:spacing w:before="120" w:after="120" w:line="240"/>
        <w:ind w:right="0" w:left="567"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3.4.1</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Finansiella mål</w:t>
      </w:r>
      <w:r>
        <w:rPr>
          <w:rFonts w:ascii="Georgia" w:hAnsi="Georgia" w:cs="Georgia" w:eastAsia="Georgia"/>
          <w:color w:val="auto"/>
          <w:spacing w:val="0"/>
          <w:position w:val="0"/>
          <w:sz w:val="20"/>
          <w:shd w:fill="auto" w:val="clear"/>
        </w:rPr>
        <w:tab/>
        <w:t xml:space="preserve">8</w:t>
      </w:r>
    </w:p>
    <w:p>
      <w:pPr>
        <w:tabs>
          <w:tab w:val="left" w:pos="1418" w:leader="none"/>
        </w:tabs>
        <w:spacing w:before="120" w:after="120" w:line="240"/>
        <w:ind w:right="0" w:left="567" w:firstLine="0"/>
        <w:jc w:val="left"/>
        <w:rPr>
          <w:rFonts w:ascii="Calibri" w:hAnsi="Calibri" w:cs="Calibri" w:eastAsia="Calibri"/>
          <w:color w:val="auto"/>
          <w:spacing w:val="0"/>
          <w:position w:val="0"/>
          <w:sz w:val="22"/>
          <w:shd w:fill="auto" w:val="clear"/>
        </w:rPr>
      </w:pPr>
      <w:r>
        <w:rPr>
          <w:rFonts w:ascii="Georgia" w:hAnsi="Georgia" w:cs="Georgia" w:eastAsia="Georgia"/>
          <w:color w:val="0000FF"/>
          <w:spacing w:val="0"/>
          <w:position w:val="0"/>
          <w:sz w:val="20"/>
          <w:u w:val="single"/>
          <w:shd w:fill="auto" w:val="clear"/>
        </w:rPr>
        <w:t xml:space="preserve">3.4.2</w:t>
      </w:r>
      <w:r>
        <w:rPr>
          <w:rFonts w:ascii="Calibri" w:hAnsi="Calibri" w:cs="Calibri" w:eastAsia="Calibri"/>
          <w:color w:val="auto"/>
          <w:spacing w:val="0"/>
          <w:position w:val="0"/>
          <w:sz w:val="22"/>
          <w:shd w:fill="auto" w:val="clear"/>
        </w:rPr>
        <w:tab/>
      </w:r>
      <w:r>
        <w:rPr>
          <w:rFonts w:ascii="Georgia" w:hAnsi="Georgia" w:cs="Georgia" w:eastAsia="Georgia"/>
          <w:color w:val="0000FF"/>
          <w:spacing w:val="0"/>
          <w:position w:val="0"/>
          <w:sz w:val="20"/>
          <w:u w:val="single"/>
          <w:shd w:fill="auto" w:val="clear"/>
        </w:rPr>
        <w:t xml:space="preserve">Mål för verksamheten</w:t>
      </w:r>
      <w:r>
        <w:rPr>
          <w:rFonts w:ascii="Georgia" w:hAnsi="Georgia" w:cs="Georgia" w:eastAsia="Georgia"/>
          <w:color w:val="auto"/>
          <w:spacing w:val="0"/>
          <w:position w:val="0"/>
          <w:sz w:val="20"/>
          <w:shd w:fill="auto" w:val="clear"/>
        </w:rPr>
        <w:tab/>
        <w:t xml:space="preserve">9</w:t>
      </w:r>
    </w:p>
    <w:p>
      <w:pPr>
        <w:spacing w:before="0" w:after="240" w:line="240"/>
        <w:ind w:right="0" w:left="0" w:firstLine="0"/>
        <w:jc w:val="left"/>
        <w:rPr>
          <w:rFonts w:ascii="Georgia" w:hAnsi="Georgia" w:cs="Georgia" w:eastAsia="Georgia"/>
          <w:color w:val="auto"/>
          <w:spacing w:val="0"/>
          <w:position w:val="0"/>
          <w:sz w:val="20"/>
          <w:shd w:fill="auto" w:val="clear"/>
        </w:rPr>
      </w:pPr>
    </w:p>
    <w:p>
      <w:pPr>
        <w:spacing w:before="0" w:after="240" w:line="240"/>
        <w:ind w:right="0" w:left="0" w:firstLine="0"/>
        <w:jc w:val="left"/>
        <w:rPr>
          <w:rFonts w:ascii="Georgia" w:hAnsi="Georgia" w:cs="Georgia" w:eastAsia="Georgia"/>
          <w:color w:val="auto"/>
          <w:spacing w:val="0"/>
          <w:position w:val="0"/>
          <w:sz w:val="20"/>
          <w:shd w:fill="auto" w:val="clear"/>
        </w:rPr>
      </w:pPr>
    </w:p>
    <w:p>
      <w:pPr>
        <w:keepNext w:val="true"/>
        <w:numPr>
          <w:ilvl w:val="0"/>
          <w:numId w:val="29"/>
        </w:numPr>
        <w:tabs>
          <w:tab w:val="left" w:pos="432" w:leader="none"/>
        </w:tabs>
        <w:spacing w:before="290" w:after="240" w:line="370"/>
        <w:ind w:right="0" w:left="432" w:hanging="432"/>
        <w:jc w:val="left"/>
        <w:rPr>
          <w:rFonts w:ascii="Georgia" w:hAnsi="Georgia" w:cs="Georgia" w:eastAsia="Georgia"/>
          <w:b/>
          <w:i/>
          <w:color w:val="auto"/>
          <w:spacing w:val="0"/>
          <w:position w:val="0"/>
          <w:sz w:val="44"/>
          <w:shd w:fill="auto" w:val="clear"/>
        </w:rPr>
      </w:pPr>
      <w:r>
        <w:rPr>
          <w:rFonts w:ascii="Georgia" w:hAnsi="Georgia" w:cs="Georgia" w:eastAsia="Georgia"/>
          <w:b/>
          <w:i/>
          <w:color w:val="auto"/>
          <w:spacing w:val="0"/>
          <w:position w:val="0"/>
          <w:sz w:val="44"/>
          <w:shd w:fill="auto" w:val="clear"/>
        </w:rPr>
        <w:t xml:space="preserve">Sammanfattande bedömning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PwC har på uppdrag av kommunens förtroendevalda revisorer översiktligt granskat kommunens delårsrapport för perioden 2016-01-01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2016-08-31. Uppdraget ingår som en obligatorisk del av revisionsplanen för år 2016.</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Syftet med den översiktliga granskningen är att ge kommunens revisorer ett underlag för sin bedömning av om delårsrapporten är upprättad i enlighet med lagens krav och god redovisningssed samt om resultatet är förenligt med de mål som kommunfullmäktige fastställt. Revisorernas uttalande avges i den bedömning som de avlämnar till kommunfullmäktige i samband med att delårsrapporten behandlas.</w:t>
      </w:r>
    </w:p>
    <w:p>
      <w:pPr>
        <w:spacing w:before="0" w:after="240" w:line="276"/>
        <w:ind w:right="0" w:left="0" w:firstLine="0"/>
        <w:jc w:val="left"/>
        <w:rPr>
          <w:rFonts w:ascii="Georgia" w:hAnsi="Georgia" w:cs="Georgia" w:eastAsia="Georgia"/>
          <w:color w:val="000000"/>
          <w:spacing w:val="0"/>
          <w:position w:val="0"/>
          <w:sz w:val="22"/>
          <w:shd w:fill="auto" w:val="clear"/>
        </w:rPr>
      </w:pPr>
      <w:r>
        <w:rPr>
          <w:rFonts w:ascii="Georgia" w:hAnsi="Georgia" w:cs="Georgia" w:eastAsia="Georgia"/>
          <w:color w:val="000000"/>
          <w:spacing w:val="0"/>
          <w:position w:val="0"/>
          <w:sz w:val="22"/>
          <w:shd w:fill="auto" w:val="clear"/>
        </w:rPr>
        <w:t xml:space="preserve">Resultatet för perioden är 29,8 mnkr (-1,0 mnkr), vilket är 30,8 mnkr högre</w:t>
      </w:r>
      <w:r>
        <w:rPr>
          <w:rFonts w:ascii="Georgia" w:hAnsi="Georgia" w:cs="Georgia" w:eastAsia="Georgia"/>
          <w:i/>
          <w:color w:val="000000"/>
          <w:spacing w:val="0"/>
          <w:position w:val="0"/>
          <w:sz w:val="22"/>
          <w:shd w:fill="auto" w:val="clear"/>
        </w:rPr>
        <w:t xml:space="preserve"> </w:t>
      </w:r>
      <w:r>
        <w:rPr>
          <w:rFonts w:ascii="Georgia" w:hAnsi="Georgia" w:cs="Georgia" w:eastAsia="Georgia"/>
          <w:color w:val="000000"/>
          <w:spacing w:val="0"/>
          <w:position w:val="0"/>
          <w:sz w:val="22"/>
          <w:shd w:fill="auto" w:val="clear"/>
        </w:rPr>
        <w:t xml:space="preserve">än motsvarande period föregående år. Prognosen för helåret pekar mot ett resultat om 38,1 mnkr. Bedömningen i delårsrapporten är att balanskravet kommer att uppfyllas och därmed återställs underskott från tidigare år.</w:t>
      </w:r>
    </w:p>
    <w:p>
      <w:pPr>
        <w:spacing w:before="0" w:after="12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Utifrån vår översiktliga granskning gör vi följande bedömning av kommunens delårsrapport:</w:t>
      </w:r>
    </w:p>
    <w:p>
      <w:pPr>
        <w:numPr>
          <w:ilvl w:val="0"/>
          <w:numId w:val="32"/>
        </w:numPr>
        <w:tabs>
          <w:tab w:val="left" w:pos="720" w:leader="none"/>
        </w:tabs>
        <w:spacing w:before="0" w:after="12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kommunens redovisning håller på att utvecklas när det gäller redovisning av bidrag från Migrationsverket och komponentavskrivning av materiella anläggningstillgångar. Vi bedömer vidare att redovisningen av semesterlöneskulden per 31 augusti inte fullt ut överensstämmer med god redovisningssed.</w:t>
      </w:r>
    </w:p>
    <w:p>
      <w:pPr>
        <w:numPr>
          <w:ilvl w:val="0"/>
          <w:numId w:val="32"/>
        </w:numPr>
        <w:tabs>
          <w:tab w:val="left" w:pos="720" w:leader="none"/>
        </w:tabs>
        <w:spacing w:before="0" w:after="12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vår översiktliga granskning har det, med reservation för det som beskrivs ovan, inte framkommit några omständigheter som tyder på att kommunens delårsrapport är upprättad i strid med lagens krav och god redovisningssed i övrigt. </w:t>
      </w:r>
    </w:p>
    <w:p>
      <w:pPr>
        <w:numPr>
          <w:ilvl w:val="0"/>
          <w:numId w:val="32"/>
        </w:numPr>
        <w:tabs>
          <w:tab w:val="left" w:pos="720" w:leader="none"/>
        </w:tabs>
        <w:spacing w:before="0" w:after="12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instämmer i kommunstyrelsens bedömning av möjligheterna att nå de finansiella mål som kommunfullmäktige fastställt. Enligt prognosen uppnås samtliga fyra finansiella mål.</w:t>
      </w:r>
    </w:p>
    <w:p>
      <w:pPr>
        <w:numPr>
          <w:ilvl w:val="0"/>
          <w:numId w:val="32"/>
        </w:numPr>
        <w:tabs>
          <w:tab w:val="left" w:pos="720" w:leader="none"/>
        </w:tabs>
        <w:spacing w:before="0" w:after="120" w:line="290"/>
        <w:ind w:right="0" w:left="720" w:hanging="360"/>
        <w:jc w:val="left"/>
        <w:rPr>
          <w:rFonts w:ascii="Georgia" w:hAnsi="Georgia" w:cs="Georgia" w:eastAsia="Georgia"/>
          <w:i/>
          <w:color w:val="auto"/>
          <w:spacing w:val="0"/>
          <w:position w:val="0"/>
          <w:sz w:val="22"/>
          <w:shd w:fill="auto" w:val="clear"/>
        </w:rPr>
      </w:pPr>
      <w:r>
        <w:rPr>
          <w:rFonts w:ascii="Georgia" w:hAnsi="Georgia" w:cs="Georgia" w:eastAsia="Georgia"/>
          <w:color w:val="auto"/>
          <w:spacing w:val="0"/>
          <w:position w:val="0"/>
          <w:sz w:val="22"/>
          <w:shd w:fill="auto" w:val="clear"/>
        </w:rPr>
        <w:t xml:space="preserve">Vår översiktliga granskning visar att måluppfyllelsen avseende verksamheten delvis är förenlig med de av fullmäktige fastställda målen i budget 2016</w:t>
      </w:r>
      <w:r>
        <w:rPr>
          <w:rFonts w:ascii="Georgia" w:hAnsi="Georgia" w:cs="Georgia" w:eastAsia="Georgia"/>
          <w:i/>
          <w:color w:val="auto"/>
          <w:spacing w:val="0"/>
          <w:position w:val="0"/>
          <w:sz w:val="22"/>
          <w:shd w:fill="auto" w:val="clear"/>
        </w:rPr>
        <w:t xml:space="preserve">. </w:t>
      </w:r>
      <w:r>
        <w:rPr>
          <w:rFonts w:ascii="Georgia" w:hAnsi="Georgia" w:cs="Georgia" w:eastAsia="Georgia"/>
          <w:color w:val="auto"/>
          <w:spacing w:val="0"/>
          <w:position w:val="0"/>
          <w:sz w:val="22"/>
          <w:shd w:fill="auto" w:val="clear"/>
        </w:rPr>
        <w:t xml:space="preserve">Enligt redovisningen uppnås 13 % av de åtgärder som utvärderas i delårsrapporten. Vi bedömer måluppfyllelsen som svag.</w:t>
        <w:br/>
        <w:br/>
        <w:t xml:space="preserve">Vi saknar en prognos över bedömningen av måluppfyllelsen per den 31 december 2016. Detta anser vi bör framgå av delårsrapporten.</w:t>
        <w:br/>
        <w:br/>
        <w:t xml:space="preserve">Vi anser att uppföljningen av åtgärderna även bör göras av respektive nämnd/styrelse som anges som ansvarig för åtgärden i budget 2016.</w:t>
      </w:r>
    </w:p>
    <w:p>
      <w:pPr>
        <w:keepNext w:val="true"/>
        <w:numPr>
          <w:ilvl w:val="0"/>
          <w:numId w:val="32"/>
        </w:numPr>
        <w:tabs>
          <w:tab w:val="left" w:pos="432" w:leader="none"/>
        </w:tabs>
        <w:spacing w:before="290" w:after="240" w:line="370"/>
        <w:ind w:right="0" w:left="432" w:hanging="432"/>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 </w:t>
      </w:r>
    </w:p>
    <w:p>
      <w:pPr>
        <w:keepNext w:val="true"/>
        <w:numPr>
          <w:ilvl w:val="0"/>
          <w:numId w:val="32"/>
        </w:numPr>
        <w:tabs>
          <w:tab w:val="left" w:pos="432" w:leader="none"/>
        </w:tabs>
        <w:spacing w:before="290" w:after="240" w:line="370"/>
        <w:ind w:right="0" w:left="432" w:hanging="432"/>
        <w:jc w:val="left"/>
        <w:rPr>
          <w:rFonts w:ascii="Georgia" w:hAnsi="Georgia" w:cs="Georgia" w:eastAsia="Georgia"/>
          <w:b/>
          <w:i/>
          <w:color w:val="auto"/>
          <w:spacing w:val="0"/>
          <w:position w:val="0"/>
          <w:sz w:val="44"/>
          <w:shd w:fill="auto" w:val="clear"/>
        </w:rPr>
      </w:pPr>
      <w:r>
        <w:rPr>
          <w:rFonts w:ascii="Georgia" w:hAnsi="Georgia" w:cs="Georgia" w:eastAsia="Georgia"/>
          <w:b/>
          <w:i/>
          <w:color w:val="auto"/>
          <w:spacing w:val="0"/>
          <w:position w:val="0"/>
          <w:sz w:val="44"/>
          <w:shd w:fill="auto" w:val="clear"/>
        </w:rPr>
        <w:t xml:space="preserve">Inledning </w:t>
      </w:r>
    </w:p>
    <w:p>
      <w:pPr>
        <w:keepNext w:val="true"/>
        <w:numPr>
          <w:ilvl w:val="0"/>
          <w:numId w:val="32"/>
        </w:numPr>
        <w:tabs>
          <w:tab w:val="left" w:pos="720" w:leader="none"/>
        </w:tabs>
        <w:spacing w:before="120" w:after="120" w:line="290"/>
        <w:ind w:right="0" w:left="720" w:hanging="720"/>
        <w:jc w:val="left"/>
        <w:rPr>
          <w:rFonts w:ascii="Georgia" w:hAnsi="Georgia" w:cs="Georgia" w:eastAsia="Georgia"/>
          <w:b/>
          <w:i/>
          <w:color w:val="auto"/>
          <w:spacing w:val="0"/>
          <w:position w:val="0"/>
          <w:sz w:val="32"/>
          <w:shd w:fill="auto" w:val="clear"/>
        </w:rPr>
      </w:pPr>
      <w:r>
        <w:rPr>
          <w:rFonts w:ascii="Georgia" w:hAnsi="Georgia" w:cs="Georgia" w:eastAsia="Georgia"/>
          <w:b/>
          <w:i/>
          <w:color w:val="auto"/>
          <w:spacing w:val="0"/>
          <w:position w:val="0"/>
          <w:sz w:val="32"/>
          <w:shd w:fill="auto" w:val="clear"/>
        </w:rPr>
        <w:t xml:space="preserve">Bakgrund</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Kommuner är enligt den kommunala redovisningslagen (KRL), skyldiga att minst en gång om året upprätta en särskild redovisning (delårsrapport) för verksamheten från årets början.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b/>
          <w:i/>
          <w:color w:val="auto"/>
          <w:spacing w:val="0"/>
          <w:position w:val="0"/>
          <w:sz w:val="22"/>
          <w:shd w:fill="auto" w:val="clear"/>
        </w:rPr>
        <w:t xml:space="preserve">KL 9 kap 9 a §</w:t>
      </w:r>
      <w:r>
        <w:rPr>
          <w:rFonts w:ascii="Georgia" w:hAnsi="Georgia" w:cs="Georgia" w:eastAsia="Georgia"/>
          <w:i/>
          <w:color w:val="auto"/>
          <w:spacing w:val="0"/>
          <w:position w:val="0"/>
          <w:sz w:val="22"/>
          <w:shd w:fill="auto" w:val="clear"/>
        </w:rPr>
        <w:t xml:space="preserve"> </w:t>
        <w:br/>
        <w:t xml:space="preserve">Revisorerna skall bedöma om resultatet i delårsrapporten som enligt 8 kap. 20 a § skall behandlas av fullmäktige och årsbokslutet är förenligt med de mål fullmäktige beslutat. Revisorernas skriftliga bedömning skall biläggas delårsrapporten och årsbokslutet.</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Revisorernas bedömning av delårsrapporten ska grundas på det ekonomiska resultatet och uppfyllelsen av fullmäktiges mål för ekonomi och verksamhet.</w:t>
      </w:r>
    </w:p>
    <w:p>
      <w:pPr>
        <w:keepNext w:val="true"/>
        <w:numPr>
          <w:ilvl w:val="0"/>
          <w:numId w:val="36"/>
        </w:numPr>
        <w:tabs>
          <w:tab w:val="left" w:pos="720" w:leader="none"/>
        </w:tabs>
        <w:spacing w:before="120" w:after="120" w:line="290"/>
        <w:ind w:right="0" w:left="720" w:hanging="720"/>
        <w:jc w:val="left"/>
        <w:rPr>
          <w:rFonts w:ascii="Georgia" w:hAnsi="Georgia" w:cs="Georgia" w:eastAsia="Georgia"/>
          <w:b/>
          <w:i/>
          <w:color w:val="auto"/>
          <w:spacing w:val="0"/>
          <w:position w:val="0"/>
          <w:sz w:val="32"/>
          <w:shd w:fill="auto" w:val="clear"/>
        </w:rPr>
      </w:pPr>
      <w:r>
        <w:rPr>
          <w:rFonts w:ascii="Georgia" w:hAnsi="Georgia" w:cs="Georgia" w:eastAsia="Georgia"/>
          <w:b/>
          <w:i/>
          <w:color w:val="auto"/>
          <w:spacing w:val="0"/>
          <w:position w:val="0"/>
          <w:sz w:val="32"/>
          <w:shd w:fill="auto" w:val="clear"/>
        </w:rPr>
        <w:t xml:space="preserve">Syfte, revisionsfrågor och avgränsning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Granskningen syftar till att översiktligt bedöma om delårsrapporten ger svar på följande revisionsfrågor.</w:t>
      </w:r>
    </w:p>
    <w:p>
      <w:pPr>
        <w:numPr>
          <w:ilvl w:val="0"/>
          <w:numId w:val="38"/>
        </w:numPr>
        <w:tabs>
          <w:tab w:val="left" w:pos="720" w:leader="none"/>
        </w:tabs>
        <w:spacing w:before="0" w:after="12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Har delårsrapporten upprättats enligt lagens krav och god redovisningssed?</w:t>
      </w:r>
    </w:p>
    <w:p>
      <w:pPr>
        <w:numPr>
          <w:ilvl w:val="0"/>
          <w:numId w:val="38"/>
        </w:numPr>
        <w:tabs>
          <w:tab w:val="left" w:pos="720" w:leader="none"/>
        </w:tabs>
        <w:spacing w:before="0" w:after="120" w:line="29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Är resultaten i delårsrapporten förenliga med de av fullmäktige fastställda finansiella målen, d.v.s. finns förutsättningar att målen kommer att uppnås?</w:t>
      </w:r>
    </w:p>
    <w:p>
      <w:pPr>
        <w:numPr>
          <w:ilvl w:val="0"/>
          <w:numId w:val="38"/>
        </w:numPr>
        <w:tabs>
          <w:tab w:val="left" w:pos="720" w:leader="none"/>
        </w:tabs>
        <w:spacing w:before="0" w:after="120" w:line="29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Är resultaten i delårsrapporten förenliga med de av fullmäktige fastställda målen för verksamheten, d.v.s. finns förutsättningar att målen kommer att uppnås?</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Granskningen har planerats och genomförts ur ett väsentlighets- och riskperspektiv för att i rimlig grad kunna bedöma om delårsrapporten ger en rättvisande bild. Granskningen är översiktlig och omfattar därför att bedöma ett urval av underlagen för den information som ingår i delårsrapporten. Då vår granskning därför inte varit fullständig utesluter den inte att andra än här framförda felaktigheter kan förekomma.</w:t>
      </w:r>
    </w:p>
    <w:p>
      <w:pPr>
        <w:keepNext w:val="true"/>
        <w:numPr>
          <w:ilvl w:val="0"/>
          <w:numId w:val="41"/>
        </w:numPr>
        <w:tabs>
          <w:tab w:val="left" w:pos="720" w:leader="none"/>
        </w:tabs>
        <w:spacing w:before="120" w:after="120" w:line="290"/>
        <w:ind w:right="0" w:left="720" w:hanging="720"/>
        <w:jc w:val="left"/>
        <w:rPr>
          <w:rFonts w:ascii="Georgia" w:hAnsi="Georgia" w:cs="Georgia" w:eastAsia="Georgia"/>
          <w:b/>
          <w:i/>
          <w:color w:val="auto"/>
          <w:spacing w:val="0"/>
          <w:position w:val="0"/>
          <w:sz w:val="32"/>
          <w:shd w:fill="auto" w:val="clear"/>
        </w:rPr>
      </w:pPr>
      <w:r>
        <w:rPr>
          <w:rFonts w:ascii="Georgia" w:hAnsi="Georgia" w:cs="Georgia" w:eastAsia="Georgia"/>
          <w:b/>
          <w:i/>
          <w:color w:val="auto"/>
          <w:spacing w:val="0"/>
          <w:position w:val="0"/>
          <w:sz w:val="32"/>
          <w:shd w:fill="auto" w:val="clear"/>
        </w:rPr>
        <w:t xml:space="preserve">Revisionskriterier</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Kommunstyrelsen är ansvarig för upprättandet av delårsrapporten som enligt 8 kap 20 a § KL ska behandlas av kommunfullmäktige. </w:t>
      </w:r>
    </w:p>
    <w:p>
      <w:pPr>
        <w:spacing w:before="0" w:after="12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Granskningen av delårsrapporten innebär en bedömning av om rapporten följer:</w:t>
      </w:r>
    </w:p>
    <w:p>
      <w:pPr>
        <w:numPr>
          <w:ilvl w:val="0"/>
          <w:numId w:val="44"/>
        </w:numPr>
        <w:tabs>
          <w:tab w:val="left" w:pos="720" w:leader="none"/>
        </w:tabs>
        <w:spacing w:before="0" w:after="120" w:line="29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Kommunallagen och lag om kommunal redovisning</w:t>
      </w:r>
    </w:p>
    <w:p>
      <w:pPr>
        <w:numPr>
          <w:ilvl w:val="0"/>
          <w:numId w:val="44"/>
        </w:numPr>
        <w:tabs>
          <w:tab w:val="left" w:pos="720" w:leader="none"/>
        </w:tabs>
        <w:spacing w:before="0" w:after="120" w:line="29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Rådet för kommunal redovisnings rekommendation 22 samt god redovisningssed i övrigt</w:t>
      </w:r>
    </w:p>
    <w:p>
      <w:pPr>
        <w:numPr>
          <w:ilvl w:val="0"/>
          <w:numId w:val="44"/>
        </w:numPr>
        <w:tabs>
          <w:tab w:val="left" w:pos="720" w:leader="none"/>
        </w:tabs>
        <w:spacing w:before="0" w:after="120" w:line="29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Fullmäktigebeslut avseende god ekonomisk hushållning</w:t>
      </w:r>
    </w:p>
    <w:p>
      <w:pPr>
        <w:keepNext w:val="true"/>
        <w:numPr>
          <w:ilvl w:val="0"/>
          <w:numId w:val="44"/>
        </w:numPr>
        <w:tabs>
          <w:tab w:val="left" w:pos="720" w:leader="none"/>
        </w:tabs>
        <w:spacing w:before="120" w:after="120" w:line="290"/>
        <w:ind w:right="0" w:left="720" w:hanging="720"/>
        <w:jc w:val="left"/>
        <w:rPr>
          <w:rFonts w:ascii="Georgia" w:hAnsi="Georgia" w:cs="Georgia" w:eastAsia="Georgia"/>
          <w:b/>
          <w:i/>
          <w:color w:val="auto"/>
          <w:spacing w:val="0"/>
          <w:position w:val="0"/>
          <w:sz w:val="32"/>
          <w:shd w:fill="auto" w:val="clear"/>
        </w:rPr>
      </w:pPr>
      <w:r>
        <w:rPr>
          <w:rFonts w:ascii="Georgia" w:hAnsi="Georgia" w:cs="Georgia" w:eastAsia="Georgia"/>
          <w:b/>
          <w:i/>
          <w:color w:val="auto"/>
          <w:spacing w:val="0"/>
          <w:position w:val="0"/>
          <w:sz w:val="32"/>
          <w:shd w:fill="auto" w:val="clear"/>
        </w:rPr>
        <w:t xml:space="preserve">Metod</w:t>
      </w:r>
    </w:p>
    <w:p>
      <w:pPr>
        <w:spacing w:before="0" w:after="12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Granskningen har utförts genom:</w:t>
      </w:r>
    </w:p>
    <w:p>
      <w:pPr>
        <w:numPr>
          <w:ilvl w:val="0"/>
          <w:numId w:val="47"/>
        </w:numPr>
        <w:tabs>
          <w:tab w:val="left" w:pos="720" w:leader="none"/>
        </w:tabs>
        <w:spacing w:before="0" w:after="12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Intervjuer med berörda tjänstemän</w:t>
      </w:r>
    </w:p>
    <w:p>
      <w:pPr>
        <w:numPr>
          <w:ilvl w:val="0"/>
          <w:numId w:val="47"/>
        </w:numPr>
        <w:tabs>
          <w:tab w:val="left" w:pos="720" w:leader="none"/>
        </w:tabs>
        <w:spacing w:before="0" w:after="12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Analys av relevanta dokument</w:t>
      </w:r>
    </w:p>
    <w:p>
      <w:pPr>
        <w:numPr>
          <w:ilvl w:val="0"/>
          <w:numId w:val="47"/>
        </w:numPr>
        <w:tabs>
          <w:tab w:val="left" w:pos="720" w:leader="none"/>
        </w:tabs>
        <w:spacing w:before="0" w:after="12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Översiktlig granskning och analys av det siffermässiga bokslutet per </w:t>
        <w:br/>
        <w:t xml:space="preserve">2016-08-31 samt av resultatprognosen för året</w:t>
      </w:r>
    </w:p>
    <w:p>
      <w:pPr>
        <w:numPr>
          <w:ilvl w:val="0"/>
          <w:numId w:val="47"/>
        </w:numPr>
        <w:tabs>
          <w:tab w:val="left" w:pos="720" w:leader="none"/>
        </w:tabs>
        <w:spacing w:before="0" w:after="12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Översiktlig analys av verksamhet och ekonomi i den omfattning som krävs för att bedöma om resultatet är förenligt med de av fullmäktige fastställda målen</w:t>
      </w:r>
    </w:p>
    <w:p>
      <w:pPr>
        <w:spacing w:before="0" w:after="290" w:line="276"/>
        <w:ind w:right="0" w:left="0" w:firstLine="0"/>
        <w:jc w:val="left"/>
        <w:rPr>
          <w:rFonts w:ascii="Georgia" w:hAnsi="Georgia" w:cs="Georgia" w:eastAsia="Georgia"/>
          <w:color w:val="000000"/>
          <w:spacing w:val="0"/>
          <w:position w:val="0"/>
          <w:sz w:val="22"/>
          <w:shd w:fill="auto" w:val="clear"/>
        </w:rPr>
      </w:pPr>
      <w:r>
        <w:rPr>
          <w:rFonts w:ascii="Georgia" w:hAnsi="Georgia" w:cs="Georgia" w:eastAsia="Georgia"/>
          <w:color w:val="000000"/>
          <w:spacing w:val="0"/>
          <w:position w:val="0"/>
          <w:sz w:val="22"/>
          <w:shd w:fill="auto" w:val="clear"/>
        </w:rPr>
        <w:t xml:space="preserve">Granskningen är inte lika omfattande som granskningen av årsredovisningen utan mer översiktlig. Granskningen är dessutom mer inriktad på analytisk granskning än på substansgranskning. </w:t>
      </w:r>
    </w:p>
    <w:p>
      <w:pPr>
        <w:spacing w:before="0" w:after="29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000000"/>
          <w:spacing w:val="0"/>
          <w:position w:val="0"/>
          <w:sz w:val="22"/>
          <w:shd w:fill="auto" w:val="clear"/>
        </w:rPr>
        <w:t xml:space="preserve">Rapporten är faktagranskad av personal på ekonomikontoret.</w:t>
      </w:r>
    </w:p>
    <w:p>
      <w:pPr>
        <w:keepNext w:val="true"/>
        <w:numPr>
          <w:ilvl w:val="0"/>
          <w:numId w:val="49"/>
        </w:numPr>
        <w:tabs>
          <w:tab w:val="left" w:pos="432" w:leader="none"/>
        </w:tabs>
        <w:spacing w:before="290" w:after="240" w:line="370"/>
        <w:ind w:right="0" w:left="432" w:hanging="432"/>
        <w:jc w:val="left"/>
        <w:rPr>
          <w:rFonts w:ascii="Arial" w:hAnsi="Arial" w:cs="Arial" w:eastAsia="Arial"/>
          <w:i/>
          <w:color w:val="auto"/>
          <w:spacing w:val="0"/>
          <w:position w:val="0"/>
          <w:sz w:val="30"/>
          <w:shd w:fill="auto" w:val="clear"/>
        </w:rPr>
      </w:pPr>
      <w:r>
        <w:rPr>
          <w:rFonts w:ascii="Arial" w:hAnsi="Arial" w:cs="Arial" w:eastAsia="Arial"/>
          <w:i/>
          <w:color w:val="auto"/>
          <w:spacing w:val="0"/>
          <w:position w:val="0"/>
          <w:sz w:val="30"/>
          <w:shd w:fill="auto" w:val="clear"/>
        </w:rPr>
        <w:t xml:space="preserve"> </w:t>
      </w:r>
    </w:p>
    <w:p>
      <w:pPr>
        <w:keepNext w:val="true"/>
        <w:numPr>
          <w:ilvl w:val="0"/>
          <w:numId w:val="49"/>
        </w:numPr>
        <w:tabs>
          <w:tab w:val="left" w:pos="432" w:leader="none"/>
        </w:tabs>
        <w:spacing w:before="290" w:after="240" w:line="370"/>
        <w:ind w:right="0" w:left="432" w:hanging="432"/>
        <w:jc w:val="left"/>
        <w:rPr>
          <w:rFonts w:ascii="Georgia" w:hAnsi="Georgia" w:cs="Georgia" w:eastAsia="Georgia"/>
          <w:b/>
          <w:i/>
          <w:color w:val="auto"/>
          <w:spacing w:val="0"/>
          <w:position w:val="0"/>
          <w:sz w:val="44"/>
          <w:shd w:fill="auto" w:val="clear"/>
        </w:rPr>
      </w:pPr>
      <w:r>
        <w:rPr>
          <w:rFonts w:ascii="Georgia" w:hAnsi="Georgia" w:cs="Georgia" w:eastAsia="Georgia"/>
          <w:b/>
          <w:i/>
          <w:color w:val="auto"/>
          <w:spacing w:val="0"/>
          <w:position w:val="0"/>
          <w:sz w:val="44"/>
          <w:shd w:fill="auto" w:val="clear"/>
        </w:rPr>
        <w:t xml:space="preserve">Granskningsresultat</w:t>
      </w:r>
    </w:p>
    <w:p>
      <w:pPr>
        <w:keepNext w:val="true"/>
        <w:numPr>
          <w:ilvl w:val="0"/>
          <w:numId w:val="49"/>
        </w:numPr>
        <w:tabs>
          <w:tab w:val="left" w:pos="720" w:leader="none"/>
        </w:tabs>
        <w:spacing w:before="120" w:after="120" w:line="290"/>
        <w:ind w:right="0" w:left="720" w:hanging="720"/>
        <w:jc w:val="left"/>
        <w:rPr>
          <w:rFonts w:ascii="Georgia" w:hAnsi="Georgia" w:cs="Georgia" w:eastAsia="Georgia"/>
          <w:b/>
          <w:i/>
          <w:color w:val="auto"/>
          <w:spacing w:val="0"/>
          <w:position w:val="0"/>
          <w:sz w:val="32"/>
          <w:shd w:fill="auto" w:val="clear"/>
        </w:rPr>
      </w:pPr>
      <w:r>
        <w:rPr>
          <w:rFonts w:ascii="Georgia" w:hAnsi="Georgia" w:cs="Georgia" w:eastAsia="Georgia"/>
          <w:b/>
          <w:i/>
          <w:color w:val="auto"/>
          <w:spacing w:val="0"/>
          <w:position w:val="0"/>
          <w:sz w:val="32"/>
          <w:shd w:fill="auto" w:val="clear"/>
        </w:rPr>
        <w:t xml:space="preserve">Rättvisande räkenskaper och god redovisningssed</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Den upprättade delårsrapporten omfattar perioden januari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augusti, vilket omfattar den tid som lagen om kommunal redovisning stadgar.</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Delårsrapporten består av en förvaltningsberättelse samt resultaträkning, balansräkning, kassaflödesanalys och noter</w:t>
      </w:r>
      <w:r>
        <w:rPr>
          <w:rFonts w:ascii="Georgia" w:hAnsi="Georgia" w:cs="Georgia" w:eastAsia="Georgia"/>
          <w:i/>
          <w:color w:val="auto"/>
          <w:spacing w:val="0"/>
          <w:position w:val="0"/>
          <w:sz w:val="22"/>
          <w:shd w:fill="auto" w:val="clear"/>
        </w:rPr>
        <w:t xml:space="preserve">. </w:t>
      </w:r>
      <w:r>
        <w:rPr>
          <w:rFonts w:ascii="Georgia" w:hAnsi="Georgia" w:cs="Georgia" w:eastAsia="Georgia"/>
          <w:color w:val="auto"/>
          <w:spacing w:val="0"/>
          <w:position w:val="0"/>
          <w:sz w:val="22"/>
          <w:shd w:fill="auto" w:val="clear"/>
        </w:rPr>
        <w:t xml:space="preserve">Förvaltningsberättelsen omfattar en allmän översikt, väsentliga personalförhållanden, ekonomisk översikt samt en driftredovisning. Nämndernas verksamhetsberättelser innehåller en beskrivning av väsentliga händelser, kommentarer till ekonomi samt prognos och framtid.  Det finns en uppföljning av verksamhetsmässiga och finansiella mål för god ekonomisk hushållning.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Delårsrapporten innehåller en sammanställd redovisning som omfattar de bolag där Emmaboda kommun har ett betydande inflytande. Resultatet i kommunkoncernen uppgår för perioden januari till augusti till 41,8 mnkr (4,9 mnkr). I förvaltningsberättelsen finns en beskrivning av kommunkoncernens verksamhet och årsprognoser för respektive bolag. Prognosen för den sammanställda redovisningen uppgår till 42,8 mnkr per 31 december 2016.</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Resultatet för Emmaboda kommun uppgår under årets första åtta månader till 29,8 mnkr (-1,0 mnkr)</w:t>
      </w:r>
      <w:r>
        <w:rPr>
          <w:rFonts w:ascii="Georgia" w:hAnsi="Georgia" w:cs="Georgia" w:eastAsia="Georgia"/>
          <w:i/>
          <w:color w:val="auto"/>
          <w:spacing w:val="0"/>
          <w:position w:val="0"/>
          <w:sz w:val="22"/>
          <w:shd w:fill="auto" w:val="clear"/>
        </w:rPr>
        <w:t xml:space="preserve">.</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Följande poster kommenteras:</w:t>
      </w:r>
    </w:p>
    <w:p>
      <w:pPr>
        <w:numPr>
          <w:ilvl w:val="0"/>
          <w:numId w:val="52"/>
        </w:numPr>
        <w:spacing w:before="0" w:after="240" w:line="276"/>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tillfälliga statsbidraget utbetalades med 20,3 mnkr i december år 2015. Bidraget avsåg år 2015 och år 2016 enligt riksdagens beslut och i bokslutet för år 2015 resultatfördes 1,9 mnkr. Under år 2016 har 11,4 mnkr resultatförts och per den 31 augusti kvarstår 7,0 mnkr i balansräkningen som förutbetald intäkt. Bidraget kommer att resultatföras under år 2016.</w:t>
        <w:br/>
        <w:br/>
        <w:t xml:space="preserve">Vi bedömer att den planerade hanteringen av det tillfälliga statsbidraget överensstämmer med god redovisningssed.</w:t>
      </w:r>
    </w:p>
    <w:p>
      <w:pPr>
        <w:numPr>
          <w:ilvl w:val="0"/>
          <w:numId w:val="52"/>
        </w:numPr>
        <w:spacing w:before="0" w:after="240" w:line="276"/>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posten kortfristiga skulder finns förutbetalda intäkter avseende nyanlända flyktingar på 7,7 mnkr (2015-12-31: 5,1 mnkr). Som vi beskrivit i tidigare granskningar saknas det underlag som beskriver vilken typ av intäkter som posten avser. Konsultstöd har anlitats för att ta fram förslag till hur bidragen från Migrationsverket ska hanteras.</w:t>
        <w:br/>
        <w:br/>
        <w:t xml:space="preserve">Vi ser positivt på att åtgärder vidtas som syftar till att förbättra efterlevnaden av god redovisningssed.</w:t>
      </w:r>
    </w:p>
    <w:p>
      <w:pPr>
        <w:numPr>
          <w:ilvl w:val="0"/>
          <w:numId w:val="52"/>
        </w:numPr>
        <w:spacing w:before="0" w:after="240" w:line="276"/>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pågår en anpassning av historiska värden när det gäller komponentavskrivning av kommunens materiella anläggningstillgångar enligt RKR 11.4. </w:t>
        <w:br/>
        <w:br/>
        <w:t xml:space="preserve">Vi ser positivt på att anpassning till god redovisningssed pågår.</w:t>
      </w:r>
    </w:p>
    <w:p>
      <w:pPr>
        <w:numPr>
          <w:ilvl w:val="0"/>
          <w:numId w:val="52"/>
        </w:numPr>
        <w:spacing w:before="0" w:after="240" w:line="276"/>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Vid bedömning av nivån på semesterlöneskulden har utgångspunkten varit den prognostiserade helårsförändringen för år 2016. Perioden januari till augusti har belastats med en periodiserad del av denna förändring. Redovisningsprincipen beskrivs i delårsrapporten.</w:t>
        <w:br/>
        <w:br/>
        <w:t xml:space="preserve">Vi bedömer att den nuvarande hanteringen inte fullt ut överensstämmer med god redovisningssed.</w:t>
      </w:r>
    </w:p>
    <w:p>
      <w:pPr>
        <w:numPr>
          <w:ilvl w:val="0"/>
          <w:numId w:val="52"/>
        </w:numPr>
        <w:spacing w:before="0" w:after="240" w:line="276"/>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posten materiella anläggningstillgångar finns konst upptaget till ett bokfört värde om 11,8 mnkr. I samband med byte av anläggningsregister har det uppmärksammats att det inte gjorts någon inventering av inköpta föremål under överskådlig tid. </w:t>
        <w:br/>
        <w:br/>
        <w:t xml:space="preserve">Vi bedömer att värdet bör verifieras genom att en inventering genomförs av de poster som värdet består av.</w:t>
      </w:r>
    </w:p>
    <w:p>
      <w:pPr>
        <w:spacing w:before="0" w:after="240" w:line="276"/>
        <w:ind w:right="0" w:left="0" w:firstLine="0"/>
        <w:jc w:val="left"/>
        <w:rPr>
          <w:rFonts w:ascii="Georgia" w:hAnsi="Georgia" w:cs="Georgia" w:eastAsia="Georgia"/>
          <w:i/>
          <w:color w:val="auto"/>
          <w:spacing w:val="0"/>
          <w:position w:val="0"/>
          <w:sz w:val="22"/>
          <w:shd w:fill="auto" w:val="clear"/>
        </w:rPr>
      </w:pPr>
      <w:r>
        <w:rPr>
          <w:rFonts w:ascii="Georgia" w:hAnsi="Georgia" w:cs="Georgia" w:eastAsia="Georgia"/>
          <w:color w:val="auto"/>
          <w:spacing w:val="0"/>
          <w:position w:val="0"/>
          <w:sz w:val="22"/>
          <w:shd w:fill="auto" w:val="clear"/>
        </w:rPr>
        <w:t xml:space="preserve">Vi har för övrigt granskat ett urval av poster bl.a. avseende periodiseringar som är gjorda i samband med delårsrapporten. Granskningen är inriktad på större poster som skatteintäkter, generella statsbidrag, fastighetsavgiften, personalkostnader, sociala avgifter, pensionskostnader, särskild löneskatt samt förutbetalda respektive upplupna kostnader och intäkter. Granskningen visar att posterna i allt väsentligt har periodiserats korrekt.</w:t>
      </w:r>
    </w:p>
    <w:p>
      <w:pPr>
        <w:spacing w:before="0" w:after="120" w:line="240"/>
        <w:ind w:right="0" w:left="0" w:firstLine="0"/>
        <w:jc w:val="left"/>
        <w:rPr>
          <w:rFonts w:ascii="Georgia" w:hAnsi="Georgia" w:cs="Georgia" w:eastAsia="Georgia"/>
          <w:b/>
          <w:i/>
          <w:color w:val="auto"/>
          <w:spacing w:val="15"/>
          <w:position w:val="0"/>
          <w:sz w:val="24"/>
          <w:shd w:fill="auto" w:val="clear"/>
        </w:rPr>
      </w:pPr>
      <w:r>
        <w:rPr>
          <w:rFonts w:ascii="Georgia" w:hAnsi="Georgia" w:cs="Georgia" w:eastAsia="Georgia"/>
          <w:b/>
          <w:i/>
          <w:color w:val="auto"/>
          <w:spacing w:val="15"/>
          <w:position w:val="0"/>
          <w:sz w:val="24"/>
          <w:shd w:fill="auto" w:val="clear"/>
        </w:rPr>
        <w:t xml:space="preserve">Bedömning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vår översiktliga granskning har det, </w:t>
      </w:r>
      <w:r>
        <w:rPr>
          <w:rFonts w:ascii="Georgia" w:hAnsi="Georgia" w:cs="Georgia" w:eastAsia="Georgia"/>
          <w:i/>
          <w:color w:val="auto"/>
          <w:spacing w:val="0"/>
          <w:position w:val="0"/>
          <w:sz w:val="22"/>
          <w:shd w:fill="auto" w:val="clear"/>
        </w:rPr>
        <w:t xml:space="preserve">med reservation för vissa av de poster som beskrivs i ovan</w:t>
      </w:r>
      <w:r>
        <w:rPr>
          <w:rFonts w:ascii="Georgia" w:hAnsi="Georgia" w:cs="Georgia" w:eastAsia="Georgia"/>
          <w:color w:val="auto"/>
          <w:spacing w:val="0"/>
          <w:position w:val="0"/>
          <w:sz w:val="22"/>
          <w:shd w:fill="auto" w:val="clear"/>
        </w:rPr>
        <w:t xml:space="preserve">, inte framkommit några omständigheter som tyder på att kommunens delårsrapport är upprättad i strid med lagens krav och god redovisningssed i övrigt. </w:t>
      </w:r>
    </w:p>
    <w:p>
      <w:pPr>
        <w:spacing w:before="0" w:after="0" w:line="240"/>
        <w:ind w:right="0" w:left="0" w:firstLine="0"/>
        <w:jc w:val="left"/>
        <w:rPr>
          <w:rFonts w:ascii="Georgia" w:hAnsi="Georgia" w:cs="Georgia" w:eastAsia="Georgia"/>
          <w:color w:val="auto"/>
          <w:spacing w:val="0"/>
          <w:position w:val="0"/>
          <w:sz w:val="20"/>
          <w:shd w:fill="auto" w:val="clear"/>
        </w:rPr>
      </w:pPr>
      <w:r>
        <w:rPr>
          <w:rFonts w:ascii="Georgia" w:hAnsi="Georgia" w:cs="Georgia" w:eastAsia="Georgia"/>
          <w:color w:val="auto"/>
          <w:spacing w:val="0"/>
          <w:position w:val="0"/>
          <w:sz w:val="20"/>
          <w:shd w:fill="auto" w:val="clear"/>
        </w:rPr>
        <w:t xml:space="preserve"> </w:t>
      </w:r>
    </w:p>
    <w:p>
      <w:pPr>
        <w:spacing w:before="0" w:after="0" w:line="240"/>
        <w:ind w:right="0" w:left="0" w:firstLine="0"/>
        <w:jc w:val="left"/>
        <w:rPr>
          <w:rFonts w:ascii="Georgia" w:hAnsi="Georgia" w:cs="Georgia" w:eastAsia="Georgia"/>
          <w:color w:val="auto"/>
          <w:spacing w:val="0"/>
          <w:position w:val="0"/>
          <w:sz w:val="22"/>
          <w:shd w:fill="auto" w:val="clear"/>
        </w:rPr>
      </w:pPr>
    </w:p>
    <w:p>
      <w:pPr>
        <w:keepNext w:val="true"/>
        <w:numPr>
          <w:ilvl w:val="0"/>
          <w:numId w:val="57"/>
        </w:numPr>
        <w:tabs>
          <w:tab w:val="left" w:pos="720" w:leader="none"/>
        </w:tabs>
        <w:spacing w:before="120" w:after="120" w:line="290"/>
        <w:ind w:right="0" w:left="720" w:hanging="720"/>
        <w:jc w:val="left"/>
        <w:rPr>
          <w:rFonts w:ascii="Georgia" w:hAnsi="Georgia" w:cs="Georgia" w:eastAsia="Georgia"/>
          <w:b/>
          <w:i/>
          <w:color w:val="auto"/>
          <w:spacing w:val="0"/>
          <w:position w:val="0"/>
          <w:sz w:val="32"/>
          <w:shd w:fill="auto" w:val="clear"/>
        </w:rPr>
      </w:pPr>
      <w:r>
        <w:rPr>
          <w:rFonts w:ascii="Georgia" w:hAnsi="Georgia" w:cs="Georgia" w:eastAsia="Georgia"/>
          <w:b/>
          <w:i/>
          <w:color w:val="auto"/>
          <w:spacing w:val="0"/>
          <w:position w:val="0"/>
          <w:sz w:val="32"/>
          <w:shd w:fill="auto" w:val="clear"/>
        </w:rPr>
        <w:t xml:space="preserve">Resultatanalys</w:t>
      </w:r>
    </w:p>
    <w:p>
      <w:pPr>
        <w:spacing w:before="0" w:after="12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Prognosen för helåret pekar på ett positivt resultat, 38,1 mnkr, vilket är 37,1 mnkr bättre än budgeterat. Avvikelsen beror på:</w:t>
      </w:r>
    </w:p>
    <w:p>
      <w:pPr>
        <w:numPr>
          <w:ilvl w:val="0"/>
          <w:numId w:val="59"/>
        </w:numPr>
        <w:tabs>
          <w:tab w:val="left" w:pos="720" w:leader="none"/>
        </w:tabs>
        <w:spacing w:before="0" w:after="60" w:line="29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Verksamhetens nettokostnad avviker med +18,5 mnkr mot budget</w:t>
      </w:r>
    </w:p>
    <w:p>
      <w:pPr>
        <w:numPr>
          <w:ilvl w:val="0"/>
          <w:numId w:val="59"/>
        </w:numPr>
        <w:tabs>
          <w:tab w:val="left" w:pos="720" w:leader="none"/>
        </w:tabs>
        <w:spacing w:before="0" w:after="60" w:line="290"/>
        <w:ind w:right="0" w:left="714" w:hanging="357"/>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Skatteintäkter och statsbidrag förväntas bli 19,1 mnkr högre än budgeterat</w:t>
      </w:r>
    </w:p>
    <w:p>
      <w:pPr>
        <w:numPr>
          <w:ilvl w:val="0"/>
          <w:numId w:val="59"/>
        </w:numPr>
        <w:tabs>
          <w:tab w:val="left" w:pos="720" w:leader="none"/>
        </w:tabs>
        <w:spacing w:before="0" w:after="290" w:line="290"/>
        <w:ind w:right="0" w:left="720" w:hanging="36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Finansnettot ligger i prognosen 0,5 mnkr sämre än budgeterat</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nedanstående tabell redovisas utfallet för de första åtta månaderna 2016, prognos för utfallet för året samt avvikelsen mot budget. </w:t>
      </w:r>
    </w:p>
    <w:p>
      <w:pPr>
        <w:spacing w:before="0" w:after="240" w:line="276"/>
        <w:ind w:right="0" w:left="0" w:firstLine="0"/>
        <w:jc w:val="left"/>
        <w:rPr>
          <w:rFonts w:ascii="Georgia" w:hAnsi="Georgia" w:cs="Georgia" w:eastAsia="Georgia"/>
          <w:color w:val="auto"/>
          <w:spacing w:val="0"/>
          <w:position w:val="0"/>
          <w:sz w:val="22"/>
          <w:shd w:fill="auto" w:val="clear"/>
        </w:rPr>
      </w:pPr>
      <w:r>
        <w:object w:dxaOrig="4545" w:dyaOrig="810">
          <v:rect xmlns:o="urn:schemas-microsoft-com:office:office" xmlns:v="urn:schemas-microsoft-com:vml" id="rectole0000000001" style="width:227.250000pt;height:40.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Package" DrawAspect="Content" ObjectID="0000000001" ShapeID="rectole0000000001" r:id="docRId2"/>
        </w:object>
      </w:r>
    </w:p>
    <w:p>
      <w:pPr>
        <w:spacing w:before="0" w:after="120" w:line="276"/>
        <w:ind w:right="0" w:left="0" w:firstLine="0"/>
        <w:jc w:val="left"/>
        <w:rPr>
          <w:rFonts w:ascii="Georgia" w:hAnsi="Georgia" w:cs="Georgia" w:eastAsia="Georgia"/>
          <w:b/>
          <w:i/>
          <w:color w:val="auto"/>
          <w:spacing w:val="0"/>
          <w:position w:val="0"/>
          <w:sz w:val="22"/>
          <w:shd w:fill="auto" w:val="clear"/>
        </w:rPr>
      </w:pPr>
      <w:r>
        <w:rPr>
          <w:rFonts w:ascii="Georgia" w:hAnsi="Georgia" w:cs="Georgia" w:eastAsia="Georgia"/>
          <w:b/>
          <w:i/>
          <w:color w:val="auto"/>
          <w:spacing w:val="0"/>
          <w:position w:val="0"/>
          <w:sz w:val="22"/>
          <w:shd w:fill="auto" w:val="clear"/>
        </w:rPr>
        <w:t xml:space="preserve">Utfall per 2016-08-31</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Resultatet för Emmaboda kommun uppgår under årets första åtta månader till 29,8 mnkr (-1,0 mnkr). Det är en resultatförbättring jämfört med föregående år med 30,8 mnkr som främst beror på att skatteintäkter och generella statsbidrag har ökat med 25,3 mnkr medan verksamhetens nettokostnader minskat med 5,9 mnkr. Skatteintäkter och generella statsbidrag har dels ökat till följd av fler invånare, dels på grund av det tillfälliga statsbidraget som intäktsförts med 11,4 mnkr under de åtta första månaderna år 2016. Verksamhetens nettokostnader är lägre på grund av att bidrag och ersättningar från Migrationsverket har ökat mer än kostnaderna under den aktuella perioden.</w:t>
      </w:r>
    </w:p>
    <w:p>
      <w:pPr>
        <w:spacing w:before="0" w:after="120" w:line="276"/>
        <w:ind w:right="0" w:left="0" w:firstLine="0"/>
        <w:jc w:val="left"/>
        <w:rPr>
          <w:rFonts w:ascii="Georgia" w:hAnsi="Georgia" w:cs="Georgia" w:eastAsia="Georgia"/>
          <w:b/>
          <w:i/>
          <w:color w:val="auto"/>
          <w:spacing w:val="0"/>
          <w:position w:val="0"/>
          <w:sz w:val="22"/>
          <w:shd w:fill="auto" w:val="clear"/>
        </w:rPr>
      </w:pPr>
      <w:r>
        <w:rPr>
          <w:rFonts w:ascii="Georgia" w:hAnsi="Georgia" w:cs="Georgia" w:eastAsia="Georgia"/>
          <w:b/>
          <w:i/>
          <w:color w:val="auto"/>
          <w:spacing w:val="0"/>
          <w:position w:val="0"/>
          <w:sz w:val="22"/>
          <w:shd w:fill="auto" w:val="clear"/>
        </w:rPr>
        <w:t xml:space="preserve">Prognos för år 2016</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Det prognosticerade resultatet, 38,1 mnkr är 37,1 mnkr bättre än budgeterat. I prognosen ingår det tillfälliga statsbidraget med 18,4 mnkr. Nämndernas prognos för utfallet av nettokostnaderna per 31 december 2016 är 18,3 mnkr lägre än budget. Enligt prognosen över skatteintäkter från augusti månad förväntas dessa bli 1,6 mnkr lägre än budgeterat.</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Resultatet enligt avstämningen mot balanskravet uppgår till 35,2 mnkr enligt prognosen för helåret. Det innebär att underskottet från föregående år som återstod att återställa (-2,9 mnkr) blir återställt i sin helhet. </w:t>
      </w:r>
    </w:p>
    <w:p>
      <w:pPr>
        <w:spacing w:before="0" w:after="240" w:line="276"/>
        <w:ind w:right="0" w:left="0" w:firstLine="0"/>
        <w:jc w:val="left"/>
        <w:rPr>
          <w:rFonts w:ascii="Georgia" w:hAnsi="Georgia" w:cs="Georgia" w:eastAsia="Georgia"/>
          <w:color w:val="auto"/>
          <w:spacing w:val="0"/>
          <w:position w:val="0"/>
          <w:sz w:val="22"/>
          <w:shd w:fill="auto" w:val="clear"/>
        </w:rPr>
      </w:pPr>
    </w:p>
    <w:p>
      <w:pPr>
        <w:keepNext w:val="true"/>
        <w:numPr>
          <w:ilvl w:val="0"/>
          <w:numId w:val="66"/>
        </w:numPr>
        <w:tabs>
          <w:tab w:val="left" w:pos="720" w:leader="none"/>
        </w:tabs>
        <w:spacing w:before="120" w:after="120" w:line="290"/>
        <w:ind w:right="0" w:left="720" w:hanging="720"/>
        <w:jc w:val="left"/>
        <w:rPr>
          <w:rFonts w:ascii="Georgia" w:hAnsi="Georgia" w:cs="Georgia" w:eastAsia="Georgia"/>
          <w:b/>
          <w:i/>
          <w:color w:val="auto"/>
          <w:spacing w:val="0"/>
          <w:position w:val="0"/>
          <w:sz w:val="32"/>
          <w:shd w:fill="auto" w:val="clear"/>
        </w:rPr>
      </w:pPr>
      <w:r>
        <w:rPr>
          <w:rFonts w:ascii="Georgia" w:hAnsi="Georgia" w:cs="Georgia" w:eastAsia="Georgia"/>
          <w:b/>
          <w:i/>
          <w:color w:val="auto"/>
          <w:spacing w:val="0"/>
          <w:position w:val="0"/>
          <w:sz w:val="32"/>
          <w:shd w:fill="auto" w:val="clear"/>
        </w:rPr>
        <w:t xml:space="preserve">Nämndernas budgetuppföljning och </w:t>
        <w:br/>
        <w:t xml:space="preserve">prognos</w:t>
      </w:r>
    </w:p>
    <w:p>
      <w:pPr>
        <w:spacing w:before="0" w:after="240" w:line="276"/>
        <w:ind w:right="0" w:left="0" w:firstLine="0"/>
        <w:jc w:val="left"/>
        <w:rPr>
          <w:rFonts w:ascii="Georgia" w:hAnsi="Georgia" w:cs="Georgia" w:eastAsia="Georgia"/>
          <w:i/>
          <w:color w:val="auto"/>
          <w:spacing w:val="0"/>
          <w:position w:val="0"/>
          <w:sz w:val="22"/>
          <w:shd w:fill="auto" w:val="clear"/>
        </w:rPr>
      </w:pPr>
      <w:r>
        <w:rPr>
          <w:rFonts w:ascii="Georgia" w:hAnsi="Georgia" w:cs="Georgia" w:eastAsia="Georgia"/>
          <w:color w:val="auto"/>
          <w:spacing w:val="0"/>
          <w:position w:val="0"/>
          <w:sz w:val="22"/>
          <w:shd w:fill="auto" w:val="clear"/>
        </w:rPr>
        <w:t xml:space="preserve">Tabellen nedan visar utfall per 31 augusti samt budget, prognos och avvikelse för år 2016.</w:t>
      </w:r>
    </w:p>
    <w:p>
      <w:pPr>
        <w:spacing w:before="0" w:after="240" w:line="276"/>
        <w:ind w:right="0" w:left="0" w:firstLine="0"/>
        <w:jc w:val="left"/>
        <w:rPr>
          <w:rFonts w:ascii="Georgia" w:hAnsi="Georgia" w:cs="Georgia" w:eastAsia="Georgia"/>
          <w:i/>
          <w:color w:val="auto"/>
          <w:spacing w:val="0"/>
          <w:position w:val="0"/>
          <w:sz w:val="22"/>
          <w:shd w:fill="auto" w:val="clear"/>
        </w:rPr>
      </w:pPr>
      <w:r>
        <w:object w:dxaOrig="4545" w:dyaOrig="810">
          <v:rect xmlns:o="urn:schemas-microsoft-com:office:office" xmlns:v="urn:schemas-microsoft-com:vml" id="rectole0000000002" style="width:227.250000pt;height:40.5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Package" DrawAspect="Content" ObjectID="0000000002" ShapeID="rectole0000000002" r:id="docRId4"/>
        </w:objec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Nämndernas nettokostnader enligt prognosen är 18,3 mnkr lägre än budgeterat.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b/>
          <w:color w:val="auto"/>
          <w:spacing w:val="0"/>
          <w:position w:val="0"/>
          <w:sz w:val="22"/>
          <w:shd w:fill="auto" w:val="clear"/>
        </w:rPr>
        <w:t xml:space="preserve">Socialnämnden</w:t>
      </w:r>
      <w:r>
        <w:rPr>
          <w:rFonts w:ascii="Georgia" w:hAnsi="Georgia" w:cs="Georgia" w:eastAsia="Georgia"/>
          <w:color w:val="auto"/>
          <w:spacing w:val="0"/>
          <w:position w:val="0"/>
          <w:sz w:val="22"/>
          <w:shd w:fill="auto" w:val="clear"/>
        </w:rPr>
        <w:t xml:space="preserve"> (17,7 mnkr) redovisar ett underskott med -2,3 mnkr exklusive integrationsenheten. Underskottet beror främst på ökade kostnader för placeringar. Inom integrationsenheten har bidrag och ersättningar från Migrationsverket eftersökts och redovisas som intäkter med motsvarande fordringar. Enheten redovisar i prognosen ett överskott med 20,0 mnkr.</w:t>
      </w:r>
    </w:p>
    <w:p>
      <w:pPr>
        <w:spacing w:before="120" w:after="120" w:line="276"/>
        <w:ind w:right="0" w:left="0" w:firstLine="0"/>
        <w:jc w:val="left"/>
        <w:rPr>
          <w:rFonts w:ascii="Georgia" w:hAnsi="Georgia" w:cs="Georgia" w:eastAsia="Georgia"/>
          <w:b/>
          <w:i/>
          <w:color w:val="auto"/>
          <w:spacing w:val="0"/>
          <w:position w:val="0"/>
          <w:sz w:val="24"/>
          <w:shd w:fill="auto" w:val="clear"/>
        </w:rPr>
      </w:pPr>
      <w:r>
        <w:rPr>
          <w:rFonts w:ascii="Georgia" w:hAnsi="Georgia" w:cs="Georgia" w:eastAsia="Georgia"/>
          <w:b/>
          <w:i/>
          <w:color w:val="auto"/>
          <w:spacing w:val="0"/>
          <w:position w:val="0"/>
          <w:sz w:val="24"/>
          <w:shd w:fill="auto" w:val="clear"/>
        </w:rPr>
        <w:t xml:space="preserve">Bedömning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bedömer att budgetavvikelserna framgår av driftsredovisningen och att orsaker till budgetavvikelserna beskrivs i nämndernas verksamhetsberättelser. </w:t>
      </w:r>
    </w:p>
    <w:p>
      <w:pPr>
        <w:spacing w:before="0" w:after="240" w:line="276"/>
        <w:ind w:right="0" w:left="0" w:firstLine="0"/>
        <w:jc w:val="left"/>
        <w:rPr>
          <w:rFonts w:ascii="Georgia" w:hAnsi="Georgia" w:cs="Georgia" w:eastAsia="Georgia"/>
          <w:i/>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auto" w:val="clear"/>
        </w:rPr>
      </w:pPr>
    </w:p>
    <w:p>
      <w:pPr>
        <w:spacing w:before="0" w:after="240" w:line="276"/>
        <w:ind w:right="0" w:left="0" w:firstLine="0"/>
        <w:jc w:val="left"/>
        <w:rPr>
          <w:rFonts w:ascii="Georgia" w:hAnsi="Georgia" w:cs="Georgia" w:eastAsia="Georgia"/>
          <w:i/>
          <w:color w:val="auto"/>
          <w:spacing w:val="0"/>
          <w:position w:val="0"/>
          <w:sz w:val="22"/>
          <w:shd w:fill="auto" w:val="clear"/>
        </w:rPr>
      </w:pPr>
    </w:p>
    <w:p>
      <w:pPr>
        <w:keepNext w:val="true"/>
        <w:numPr>
          <w:ilvl w:val="0"/>
          <w:numId w:val="70"/>
        </w:numPr>
        <w:tabs>
          <w:tab w:val="left" w:pos="720" w:leader="none"/>
        </w:tabs>
        <w:spacing w:before="120" w:after="120" w:line="290"/>
        <w:ind w:right="0" w:left="720" w:hanging="720"/>
        <w:jc w:val="left"/>
        <w:rPr>
          <w:rFonts w:ascii="Georgia" w:hAnsi="Georgia" w:cs="Georgia" w:eastAsia="Georgia"/>
          <w:b/>
          <w:color w:val="auto"/>
          <w:spacing w:val="0"/>
          <w:position w:val="0"/>
          <w:sz w:val="32"/>
          <w:shd w:fill="auto" w:val="clear"/>
        </w:rPr>
      </w:pPr>
      <w:r>
        <w:rPr>
          <w:rFonts w:ascii="Georgia" w:hAnsi="Georgia" w:cs="Georgia" w:eastAsia="Georgia"/>
          <w:b/>
          <w:i/>
          <w:color w:val="auto"/>
          <w:spacing w:val="0"/>
          <w:position w:val="0"/>
          <w:sz w:val="32"/>
          <w:shd w:fill="auto" w:val="clear"/>
        </w:rPr>
        <w:t xml:space="preserve">God ekonomisk hushållning</w:t>
      </w:r>
    </w:p>
    <w:p>
      <w:pPr>
        <w:keepNext w:val="true"/>
        <w:numPr>
          <w:ilvl w:val="0"/>
          <w:numId w:val="70"/>
        </w:numPr>
        <w:tabs>
          <w:tab w:val="left" w:pos="720" w:leader="none"/>
        </w:tabs>
        <w:spacing w:before="0" w:after="120" w:line="290"/>
        <w:ind w:right="0" w:left="720" w:hanging="720"/>
        <w:jc w:val="left"/>
        <w:rPr>
          <w:rFonts w:ascii="Georgia" w:hAnsi="Georgia" w:cs="Georgia" w:eastAsia="Georgia"/>
          <w:i/>
          <w:color w:val="auto"/>
          <w:spacing w:val="0"/>
          <w:position w:val="0"/>
          <w:sz w:val="28"/>
          <w:shd w:fill="auto" w:val="clear"/>
        </w:rPr>
      </w:pPr>
      <w:r>
        <w:rPr>
          <w:rFonts w:ascii="Georgia" w:hAnsi="Georgia" w:cs="Georgia" w:eastAsia="Georgia"/>
          <w:i/>
          <w:color w:val="auto"/>
          <w:spacing w:val="0"/>
          <w:position w:val="0"/>
          <w:sz w:val="28"/>
          <w:shd w:fill="auto" w:val="clear"/>
        </w:rPr>
        <w:t xml:space="preserve">Finansiella mål</w:t>
      </w:r>
    </w:p>
    <w:p>
      <w:pPr>
        <w:spacing w:before="0" w:after="29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delårsrapporten görs en överskådlig avstämning mot kommunens finansiella mål som fastställts i budget 2016: </w:t>
      </w:r>
    </w:p>
    <w:p>
      <w:pPr>
        <w:spacing w:before="0" w:after="290" w:line="276"/>
        <w:ind w:right="0" w:left="0" w:firstLine="0"/>
        <w:jc w:val="left"/>
        <w:rPr>
          <w:rFonts w:ascii="Georgia" w:hAnsi="Georgia" w:cs="Georgia" w:eastAsia="Georgia"/>
          <w:color w:val="auto"/>
          <w:spacing w:val="0"/>
          <w:position w:val="0"/>
          <w:sz w:val="22"/>
          <w:shd w:fill="auto" w:val="clear"/>
        </w:rPr>
      </w:pPr>
      <w:r>
        <w:object w:dxaOrig="4575" w:dyaOrig="810">
          <v:rect xmlns:o="urn:schemas-microsoft-com:office:office" xmlns:v="urn:schemas-microsoft-com:vml" id="rectole0000000003" style="width:228.750000pt;height:40.5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Package" DrawAspect="Content" ObjectID="0000000003" ShapeID="rectole0000000003" r:id="docRId6"/>
        </w:object>
      </w:r>
    </w:p>
    <w:p>
      <w:pPr>
        <w:spacing w:before="240" w:after="12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delar kommunstyrelsens samlade bedömning att samtliga finansiella mål kommer att kunna uppnås.</w:t>
      </w:r>
    </w:p>
    <w:p>
      <w:pPr>
        <w:spacing w:before="0" w:after="290" w:line="276"/>
        <w:ind w:right="0" w:left="0" w:firstLine="0"/>
        <w:jc w:val="left"/>
        <w:rPr>
          <w:rFonts w:ascii="Georgia" w:hAnsi="Georgia" w:cs="Georgia" w:eastAsia="Georgia"/>
          <w:b/>
          <w:i/>
          <w:color w:val="auto"/>
          <w:spacing w:val="0"/>
          <w:position w:val="0"/>
          <w:sz w:val="24"/>
          <w:shd w:fill="auto" w:val="clear"/>
        </w:rPr>
      </w:pPr>
    </w:p>
    <w:p>
      <w:pPr>
        <w:spacing w:before="0" w:after="290" w:line="276"/>
        <w:ind w:right="0" w:left="0" w:firstLine="0"/>
        <w:jc w:val="left"/>
        <w:rPr>
          <w:rFonts w:ascii="Georgia" w:hAnsi="Georgia" w:cs="Georgia" w:eastAsia="Georgia"/>
          <w:b/>
          <w:i/>
          <w:color w:val="auto"/>
          <w:spacing w:val="0"/>
          <w:position w:val="0"/>
          <w:sz w:val="24"/>
          <w:shd w:fill="auto" w:val="clear"/>
        </w:rPr>
      </w:pPr>
    </w:p>
    <w:p>
      <w:pPr>
        <w:spacing w:before="0" w:after="290" w:line="276"/>
        <w:ind w:right="0" w:left="0" w:firstLine="0"/>
        <w:jc w:val="left"/>
        <w:rPr>
          <w:rFonts w:ascii="Georgia" w:hAnsi="Georgia" w:cs="Georgia" w:eastAsia="Georgia"/>
          <w:b/>
          <w:i/>
          <w:color w:val="auto"/>
          <w:spacing w:val="0"/>
          <w:position w:val="0"/>
          <w:sz w:val="24"/>
          <w:shd w:fill="auto" w:val="clear"/>
        </w:rPr>
      </w:pPr>
      <w:r>
        <w:rPr>
          <w:rFonts w:ascii="Georgia" w:hAnsi="Georgia" w:cs="Georgia" w:eastAsia="Georgia"/>
          <w:b/>
          <w:i/>
          <w:color w:val="auto"/>
          <w:spacing w:val="0"/>
          <w:position w:val="0"/>
          <w:sz w:val="24"/>
          <w:shd w:fill="auto" w:val="clear"/>
        </w:rPr>
        <w:t xml:space="preserve">Bedömning</w:t>
      </w:r>
    </w:p>
    <w:p>
      <w:pPr>
        <w:spacing w:before="0" w:after="240" w:line="276"/>
        <w:ind w:right="0" w:left="0" w:firstLine="0"/>
        <w:jc w:val="left"/>
        <w:rPr>
          <w:rFonts w:ascii="Georgia" w:hAnsi="Georgia" w:cs="Georgia" w:eastAsia="Georgia"/>
          <w:i/>
          <w:color w:val="auto"/>
          <w:spacing w:val="0"/>
          <w:position w:val="0"/>
          <w:sz w:val="22"/>
          <w:shd w:fill="auto" w:val="clear"/>
        </w:rPr>
      </w:pPr>
      <w:r>
        <w:rPr>
          <w:rFonts w:ascii="Georgia" w:hAnsi="Georgia" w:cs="Georgia" w:eastAsia="Georgia"/>
          <w:color w:val="auto"/>
          <w:spacing w:val="0"/>
          <w:position w:val="0"/>
          <w:sz w:val="22"/>
          <w:shd w:fill="auto" w:val="clear"/>
        </w:rPr>
        <w:t xml:space="preserve">Vår översiktliga granskning visar på att prognostiserade resultat är förenligt med de finansiella målen som fullmäktige fastställt i budget 2016. Enligt prognos och utfall uppnås samtliga fyra finansiella mål.</w:t>
      </w:r>
    </w:p>
    <w:p>
      <w:pPr>
        <w:keepNext w:val="true"/>
        <w:numPr>
          <w:ilvl w:val="0"/>
          <w:numId w:val="76"/>
        </w:numPr>
        <w:tabs>
          <w:tab w:val="left" w:pos="720" w:leader="none"/>
        </w:tabs>
        <w:spacing w:before="0" w:after="120" w:line="290"/>
        <w:ind w:right="0" w:left="720" w:hanging="720"/>
        <w:jc w:val="left"/>
        <w:rPr>
          <w:rFonts w:ascii="Georgia" w:hAnsi="Georgia" w:cs="Georgia" w:eastAsia="Georgia"/>
          <w:i/>
          <w:color w:val="auto"/>
          <w:spacing w:val="0"/>
          <w:position w:val="0"/>
          <w:sz w:val="28"/>
          <w:shd w:fill="auto" w:val="clear"/>
        </w:rPr>
      </w:pPr>
      <w:r>
        <w:rPr>
          <w:rFonts w:ascii="Georgia" w:hAnsi="Georgia" w:cs="Georgia" w:eastAsia="Georgia"/>
          <w:i/>
          <w:color w:val="auto"/>
          <w:spacing w:val="0"/>
          <w:position w:val="0"/>
          <w:sz w:val="28"/>
          <w:shd w:fill="auto" w:val="clear"/>
        </w:rPr>
        <w:t xml:space="preserve">Mål för verksamheten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Kommunfullmäktige beslutade om vision och målområden i mars 2015. Senare under år 2015 beslutade kommunstyrelsen om åtaganden kopplade till respektive målområde. Aktiviteterna skulle kompletteras med budgeterad kostnad där så var möjligt. I budget 2016 finns målområden och tillhörande åtaganden/uppdrag enligt följande:</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b/>
          <w:color w:val="auto"/>
          <w:spacing w:val="0"/>
          <w:position w:val="0"/>
          <w:sz w:val="22"/>
          <w:shd w:fill="auto" w:val="clear"/>
        </w:rPr>
        <w:t xml:space="preserve">A: Emmaboda kommun som attraktiv knutpunkt och mötesplats</w:t>
      </w:r>
      <w:r>
        <w:rPr>
          <w:rFonts w:ascii="Georgia" w:hAnsi="Georgia" w:cs="Georgia" w:eastAsia="Georgia"/>
          <w:color w:val="auto"/>
          <w:spacing w:val="0"/>
          <w:position w:val="0"/>
          <w:sz w:val="22"/>
          <w:shd w:fill="auto" w:val="clear"/>
        </w:rPr>
        <w:br/>
        <w:t xml:space="preserve">A1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Utveckla stationsområdet i Emmaboda</w:t>
        <w:br/>
        <w:t xml:space="preserve">A2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Utvecklad huvudbiblioteksfunktion i Emmaboda</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b/>
          <w:color w:val="auto"/>
          <w:spacing w:val="0"/>
          <w:position w:val="0"/>
          <w:sz w:val="22"/>
          <w:shd w:fill="auto" w:val="clear"/>
        </w:rPr>
        <w:t xml:space="preserve">B: Näringslivsfrämjande aktiviteter </w:t>
      </w:r>
      <w:r>
        <w:rPr>
          <w:rFonts w:ascii="Georgia" w:hAnsi="Georgia" w:cs="Georgia" w:eastAsia="Georgia"/>
          <w:b/>
          <w:color w:val="auto"/>
          <w:spacing w:val="0"/>
          <w:position w:val="0"/>
          <w:sz w:val="22"/>
          <w:shd w:fill="auto" w:val="clear"/>
        </w:rPr>
        <w:t xml:space="preserve">–</w:t>
      </w:r>
      <w:r>
        <w:rPr>
          <w:rFonts w:ascii="Georgia" w:hAnsi="Georgia" w:cs="Georgia" w:eastAsia="Georgia"/>
          <w:b/>
          <w:color w:val="auto"/>
          <w:spacing w:val="0"/>
          <w:position w:val="0"/>
          <w:sz w:val="22"/>
          <w:shd w:fill="auto" w:val="clear"/>
        </w:rPr>
        <w:t xml:space="preserve"> st</w:t>
      </w:r>
      <w:r>
        <w:rPr>
          <w:rFonts w:ascii="Georgia" w:hAnsi="Georgia" w:cs="Georgia" w:eastAsia="Georgia"/>
          <w:b/>
          <w:color w:val="auto"/>
          <w:spacing w:val="0"/>
          <w:position w:val="0"/>
          <w:sz w:val="22"/>
          <w:shd w:fill="auto" w:val="clear"/>
        </w:rPr>
        <w:t xml:space="preserve">öd och service till företag</w:t>
        <w:br/>
      </w:r>
      <w:r>
        <w:rPr>
          <w:rFonts w:ascii="Georgia" w:hAnsi="Georgia" w:cs="Georgia" w:eastAsia="Georgia"/>
          <w:color w:val="auto"/>
          <w:spacing w:val="0"/>
          <w:position w:val="0"/>
          <w:sz w:val="22"/>
          <w:shd w:fill="auto" w:val="clear"/>
        </w:rPr>
        <w:t xml:space="preserve">B1: - Målområde: Stimulera företagande</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b/>
          <w:color w:val="auto"/>
          <w:spacing w:val="0"/>
          <w:position w:val="0"/>
          <w:sz w:val="22"/>
          <w:shd w:fill="auto" w:val="clear"/>
        </w:rPr>
        <w:t xml:space="preserve">C: Boende, fritid, kultur och miljö</w:t>
      </w:r>
      <w:r>
        <w:rPr>
          <w:rFonts w:ascii="Georgia" w:hAnsi="Georgia" w:cs="Georgia" w:eastAsia="Georgia"/>
          <w:color w:val="auto"/>
          <w:spacing w:val="0"/>
          <w:position w:val="0"/>
          <w:sz w:val="22"/>
          <w:shd w:fill="auto" w:val="clear"/>
        </w:rPr>
        <w:br/>
        <w:t xml:space="preserve">C1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Skapa intressanta boendemiljöer</w:t>
        <w:br/>
        <w:t xml:space="preserve">C2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Utveckla Boda Glasbruk till ett starkare besöksmål</w:t>
        <w:br/>
        <w:t xml:space="preserve">C3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Miljö</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b/>
          <w:color w:val="auto"/>
          <w:spacing w:val="0"/>
          <w:position w:val="0"/>
          <w:sz w:val="22"/>
          <w:shd w:fill="auto" w:val="clear"/>
        </w:rPr>
        <w:t xml:space="preserve">D: Sysselsättning, integration, jämlikhet, jämställdhet och mångfald</w:t>
      </w:r>
      <w:r>
        <w:rPr>
          <w:rFonts w:ascii="Georgia" w:hAnsi="Georgia" w:cs="Georgia" w:eastAsia="Georgia"/>
          <w:color w:val="auto"/>
          <w:spacing w:val="0"/>
          <w:position w:val="0"/>
          <w:sz w:val="22"/>
          <w:shd w:fill="auto" w:val="clear"/>
        </w:rPr>
        <w:br/>
        <w:t xml:space="preserve">D1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Fler i egen försörjning</w:t>
        <w:br/>
        <w:t xml:space="preserve">D2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Främja relevanta utbildningar som leder till anställning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b/>
          <w:color w:val="auto"/>
          <w:spacing w:val="0"/>
          <w:position w:val="0"/>
          <w:sz w:val="22"/>
          <w:shd w:fill="auto" w:val="clear"/>
        </w:rPr>
        <w:t xml:space="preserve">E: Infrastruktur </w:t>
      </w:r>
      <w:r>
        <w:rPr>
          <w:rFonts w:ascii="Georgia" w:hAnsi="Georgia" w:cs="Georgia" w:eastAsia="Georgia"/>
          <w:b/>
          <w:color w:val="auto"/>
          <w:spacing w:val="0"/>
          <w:position w:val="0"/>
          <w:sz w:val="22"/>
          <w:shd w:fill="auto" w:val="clear"/>
        </w:rPr>
        <w:t xml:space="preserve">–</w:t>
      </w:r>
      <w:r>
        <w:rPr>
          <w:rFonts w:ascii="Georgia" w:hAnsi="Georgia" w:cs="Georgia" w:eastAsia="Georgia"/>
          <w:b/>
          <w:color w:val="auto"/>
          <w:spacing w:val="0"/>
          <w:position w:val="0"/>
          <w:sz w:val="22"/>
          <w:shd w:fill="auto" w:val="clear"/>
        </w:rPr>
        <w:t xml:space="preserve"> f</w:t>
      </w:r>
      <w:r>
        <w:rPr>
          <w:rFonts w:ascii="Georgia" w:hAnsi="Georgia" w:cs="Georgia" w:eastAsia="Georgia"/>
          <w:b/>
          <w:color w:val="auto"/>
          <w:spacing w:val="0"/>
          <w:position w:val="0"/>
          <w:sz w:val="22"/>
          <w:shd w:fill="auto" w:val="clear"/>
        </w:rPr>
        <w:t xml:space="preserve">örutsättningar för att bo och verka i hela kommunen</w:t>
      </w:r>
      <w:r>
        <w:rPr>
          <w:rFonts w:ascii="Georgia" w:hAnsi="Georgia" w:cs="Georgia" w:eastAsia="Georgia"/>
          <w:color w:val="auto"/>
          <w:spacing w:val="0"/>
          <w:position w:val="0"/>
          <w:sz w:val="22"/>
          <w:shd w:fill="auto" w:val="clear"/>
        </w:rPr>
        <w:br/>
        <w:t xml:space="preserve">E1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Utveckla möjligheterna till ökad kommunikation inom kommunen</w:t>
        <w:br/>
        <w:t xml:space="preserve">E2 </w:t>
      </w:r>
      <w:r>
        <w:rPr>
          <w:rFonts w:ascii="Georgia" w:hAnsi="Georgia" w:cs="Georgia" w:eastAsia="Georgia"/>
          <w:color w:val="auto"/>
          <w:spacing w:val="0"/>
          <w:position w:val="0"/>
          <w:sz w:val="22"/>
          <w:shd w:fill="auto" w:val="clear"/>
        </w:rPr>
        <w:t xml:space="preserve">–</w:t>
      </w:r>
      <w:r>
        <w:rPr>
          <w:rFonts w:ascii="Georgia" w:hAnsi="Georgia" w:cs="Georgia" w:eastAsia="Georgia"/>
          <w:color w:val="auto"/>
          <w:spacing w:val="0"/>
          <w:position w:val="0"/>
          <w:sz w:val="22"/>
          <w:shd w:fill="auto" w:val="clear"/>
        </w:rPr>
        <w:t xml:space="preserve"> M</w:t>
      </w:r>
      <w:r>
        <w:rPr>
          <w:rFonts w:ascii="Georgia" w:hAnsi="Georgia" w:cs="Georgia" w:eastAsia="Georgia"/>
          <w:color w:val="auto"/>
          <w:spacing w:val="0"/>
          <w:position w:val="0"/>
          <w:sz w:val="22"/>
          <w:shd w:fill="auto" w:val="clear"/>
        </w:rPr>
        <w:t xml:space="preserve">ålområde: Fortsatt satsning på fiberutbyggnad</w:t>
        <w:br/>
        <w:br/>
        <w:t xml:space="preserve">För varje åtagande finns en ansvarig nämnd/nämnder samt en eller flera ansvariga tjänstemän. Det anges även en tidplan. </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I delårsrapporten görs en uppföljning av samtliga åtaganden som finns i budget 2016. Redovisningen görs utifrån aktuell status per 31 augusti 2016. Bedömning görs om målet är uppnått, delvis uppnått alternativt om målarbetet pågår.  Som ansvarig anges en tjänsteman. Det finns uppgift om handlingsplan, tidplan, kommentarer samt uppgift om åtgärden leder till utgift inom drift eller investering. </w:t>
      </w: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En sammanfattning av bedömningen visas i tabellen nedan:</w:t>
      </w:r>
    </w:p>
    <w:tbl>
      <w:tblPr/>
      <w:tblGrid>
        <w:gridCol w:w="2789"/>
        <w:gridCol w:w="1147"/>
        <w:gridCol w:w="1842"/>
        <w:gridCol w:w="1516"/>
        <w:gridCol w:w="1086"/>
      </w:tblGrid>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z w:val="22"/>
                <w:shd w:fill="auto" w:val="clear"/>
              </w:rPr>
            </w:pPr>
            <w:r>
              <w:rPr>
                <w:rFonts w:ascii="Georgia" w:hAnsi="Georgia" w:cs="Georgia" w:eastAsia="Georgia"/>
                <w:color w:val="auto"/>
                <w:spacing w:val="0"/>
                <w:position w:val="0"/>
                <w:sz w:val="22"/>
                <w:shd w:fill="auto" w:val="clear"/>
              </w:rPr>
              <w:t xml:space="preserve">Målområde</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z w:val="22"/>
                <w:shd w:fill="auto" w:val="clear"/>
              </w:rPr>
            </w:pPr>
            <w:r>
              <w:rPr>
                <w:rFonts w:ascii="Georgia" w:hAnsi="Georgia" w:cs="Georgia" w:eastAsia="Georgia"/>
                <w:color w:val="auto"/>
                <w:spacing w:val="0"/>
                <w:position w:val="0"/>
                <w:sz w:val="22"/>
                <w:shd w:fill="auto" w:val="clear"/>
              </w:rPr>
              <w:t xml:space="preserve">Uppnått mål</w:t>
            </w: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z w:val="22"/>
                <w:shd w:fill="auto" w:val="clear"/>
              </w:rPr>
            </w:pPr>
            <w:r>
              <w:rPr>
                <w:rFonts w:ascii="Georgia" w:hAnsi="Georgia" w:cs="Georgia" w:eastAsia="Georgia"/>
                <w:color w:val="auto"/>
                <w:spacing w:val="0"/>
                <w:position w:val="0"/>
                <w:sz w:val="22"/>
                <w:shd w:fill="auto" w:val="clear"/>
              </w:rPr>
              <w:t xml:space="preserve">Delvis uppnått</w:t>
            </w: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z w:val="22"/>
                <w:shd w:fill="auto" w:val="clear"/>
              </w:rPr>
            </w:pPr>
            <w:r>
              <w:rPr>
                <w:rFonts w:ascii="Georgia" w:hAnsi="Georgia" w:cs="Georgia" w:eastAsia="Georgia"/>
                <w:color w:val="auto"/>
                <w:spacing w:val="0"/>
                <w:position w:val="0"/>
                <w:sz w:val="22"/>
                <w:shd w:fill="auto" w:val="clear"/>
              </w:rPr>
              <w:t xml:space="preserve">Pågår</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z w:val="22"/>
                <w:shd w:fill="auto" w:val="clear"/>
              </w:rPr>
            </w:pPr>
            <w:r>
              <w:rPr>
                <w:rFonts w:ascii="Georgia" w:hAnsi="Georgia" w:cs="Georgia" w:eastAsia="Georgia"/>
                <w:color w:val="auto"/>
                <w:spacing w:val="0"/>
                <w:position w:val="0"/>
                <w:sz w:val="22"/>
                <w:shd w:fill="auto" w:val="clear"/>
              </w:rPr>
              <w:t xml:space="preserve">Summa</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A1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Utveckla stationsomr</w:t>
            </w:r>
            <w:r>
              <w:rPr>
                <w:rFonts w:ascii="Georgia" w:hAnsi="Georgia" w:cs="Georgia" w:eastAsia="Georgia"/>
                <w:color w:val="auto"/>
                <w:spacing w:val="0"/>
                <w:position w:val="0"/>
                <w:sz w:val="20"/>
                <w:shd w:fill="auto" w:val="clear"/>
              </w:rPr>
              <w:t xml:space="preserve">ådet i Emmaboda</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5</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5</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A2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Utveckla huvud-biblioteksfunktion</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B1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Stimulera f</w:t>
            </w:r>
            <w:r>
              <w:rPr>
                <w:rFonts w:ascii="Georgia" w:hAnsi="Georgia" w:cs="Georgia" w:eastAsia="Georgia"/>
                <w:color w:val="auto"/>
                <w:spacing w:val="0"/>
                <w:position w:val="0"/>
                <w:sz w:val="20"/>
                <w:shd w:fill="auto" w:val="clear"/>
              </w:rPr>
              <w:t xml:space="preserve">öretagande</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1</w:t>
            </w: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1</w:t>
            </w: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2</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4</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C1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Skapa intressanta boendemilj</w:t>
            </w:r>
            <w:r>
              <w:rPr>
                <w:rFonts w:ascii="Georgia" w:hAnsi="Georgia" w:cs="Georgia" w:eastAsia="Georgia"/>
                <w:color w:val="auto"/>
                <w:spacing w:val="0"/>
                <w:position w:val="0"/>
                <w:sz w:val="20"/>
                <w:shd w:fill="auto" w:val="clear"/>
              </w:rPr>
              <w:t xml:space="preserve">öer</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3</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3</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C2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Utveckla Boda Glasbruk till ett starkare bes</w:t>
            </w:r>
            <w:r>
              <w:rPr>
                <w:rFonts w:ascii="Georgia" w:hAnsi="Georgia" w:cs="Georgia" w:eastAsia="Georgia"/>
                <w:color w:val="auto"/>
                <w:spacing w:val="0"/>
                <w:position w:val="0"/>
                <w:sz w:val="20"/>
                <w:shd w:fill="auto" w:val="clear"/>
              </w:rPr>
              <w:t xml:space="preserve">öksmål</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1</w:t>
            </w: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2</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3</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C3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B</w:t>
            </w:r>
            <w:r>
              <w:rPr>
                <w:rFonts w:ascii="Georgia" w:hAnsi="Georgia" w:cs="Georgia" w:eastAsia="Georgia"/>
                <w:color w:val="auto"/>
                <w:spacing w:val="0"/>
                <w:position w:val="0"/>
                <w:sz w:val="20"/>
                <w:shd w:fill="auto" w:val="clear"/>
              </w:rPr>
              <w:t xml:space="preserve">ättre miljö</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3</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3</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D1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Fler i egen f</w:t>
            </w:r>
            <w:r>
              <w:rPr>
                <w:rFonts w:ascii="Georgia" w:hAnsi="Georgia" w:cs="Georgia" w:eastAsia="Georgia"/>
                <w:color w:val="auto"/>
                <w:spacing w:val="0"/>
                <w:position w:val="0"/>
                <w:sz w:val="20"/>
                <w:shd w:fill="auto" w:val="clear"/>
              </w:rPr>
              <w:t xml:space="preserve">örsörjning</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2</w:t>
            </w: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2</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4</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D2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Fr</w:t>
            </w:r>
            <w:r>
              <w:rPr>
                <w:rFonts w:ascii="Georgia" w:hAnsi="Georgia" w:cs="Georgia" w:eastAsia="Georgia"/>
                <w:color w:val="auto"/>
                <w:spacing w:val="0"/>
                <w:position w:val="0"/>
                <w:sz w:val="20"/>
                <w:shd w:fill="auto" w:val="clear"/>
              </w:rPr>
              <w:t xml:space="preserve">ämja relevanta utbildningar som leder till anställning</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1</w:t>
            </w: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1</w:t>
            </w: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1</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3</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E1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Utveckla m</w:t>
            </w:r>
            <w:r>
              <w:rPr>
                <w:rFonts w:ascii="Georgia" w:hAnsi="Georgia" w:cs="Georgia" w:eastAsia="Georgia"/>
                <w:color w:val="auto"/>
                <w:spacing w:val="0"/>
                <w:position w:val="0"/>
                <w:sz w:val="20"/>
                <w:shd w:fill="auto" w:val="clear"/>
              </w:rPr>
              <w:t xml:space="preserve">öjligheterna till ökad kommunikation inom kommunen</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2</w:t>
            </w: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2</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Georgia" w:hAnsi="Georgia" w:cs="Georgia" w:eastAsia="Georgia"/>
                <w:color w:val="auto"/>
                <w:spacing w:val="0"/>
                <w:position w:val="0"/>
                <w:sz w:val="20"/>
                <w:shd w:fill="auto" w:val="clear"/>
              </w:rPr>
            </w:pPr>
          </w:p>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4</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E2 </w:t>
            </w:r>
            <w:r>
              <w:rPr>
                <w:rFonts w:ascii="Georgia" w:hAnsi="Georgia" w:cs="Georgia" w:eastAsia="Georgia"/>
                <w:color w:val="auto"/>
                <w:spacing w:val="0"/>
                <w:position w:val="0"/>
                <w:sz w:val="20"/>
                <w:shd w:fill="auto" w:val="clear"/>
              </w:rPr>
              <w:t xml:space="preserve">–</w:t>
            </w:r>
            <w:r>
              <w:rPr>
                <w:rFonts w:ascii="Georgia" w:hAnsi="Georgia" w:cs="Georgia" w:eastAsia="Georgia"/>
                <w:color w:val="auto"/>
                <w:spacing w:val="0"/>
                <w:position w:val="0"/>
                <w:sz w:val="20"/>
                <w:shd w:fill="auto" w:val="clear"/>
              </w:rPr>
              <w:t xml:space="preserve"> Fortsatt satsning p</w:t>
            </w:r>
            <w:r>
              <w:rPr>
                <w:rFonts w:ascii="Georgia" w:hAnsi="Georgia" w:cs="Georgia" w:eastAsia="Georgia"/>
                <w:color w:val="auto"/>
                <w:spacing w:val="0"/>
                <w:position w:val="0"/>
                <w:sz w:val="20"/>
                <w:shd w:fill="auto" w:val="clear"/>
              </w:rPr>
              <w:t xml:space="preserve">å fiberutbyggnad</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1</w:t>
            </w: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rFonts w:ascii="Calibri" w:hAnsi="Calibri" w:cs="Calibri" w:eastAsia="Calibri"/>
                <w:color w:val="auto"/>
                <w:spacing w:val="0"/>
                <w:position w:val="0"/>
                <w:sz w:val="22"/>
                <w:shd w:fill="auto" w:val="clear"/>
              </w:rPr>
            </w:pP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1</w:t>
            </w:r>
          </w:p>
        </w:tc>
      </w:tr>
      <w:tr>
        <w:trPr>
          <w:trHeight w:val="1" w:hRule="atLeast"/>
          <w:jc w:val="left"/>
        </w:trPr>
        <w:tc>
          <w:tcPr>
            <w:tcW w:w="2789"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left"/>
              <w:rPr>
                <w:color w:val="auto"/>
                <w:spacing w:val="0"/>
                <w:position w:val="0"/>
                <w:shd w:fill="auto" w:val="clear"/>
              </w:rPr>
            </w:pPr>
            <w:r>
              <w:rPr>
                <w:rFonts w:ascii="Georgia" w:hAnsi="Georgia" w:cs="Georgia" w:eastAsia="Georgia"/>
                <w:color w:val="auto"/>
                <w:spacing w:val="0"/>
                <w:position w:val="0"/>
                <w:sz w:val="20"/>
                <w:shd w:fill="auto" w:val="clear"/>
              </w:rPr>
              <w:t xml:space="preserve">Summa</w:t>
            </w:r>
          </w:p>
        </w:tc>
        <w:tc>
          <w:tcPr>
            <w:tcW w:w="1147"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4</w:t>
            </w:r>
          </w:p>
        </w:tc>
        <w:tc>
          <w:tcPr>
            <w:tcW w:w="1842"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6</w:t>
            </w:r>
          </w:p>
        </w:tc>
        <w:tc>
          <w:tcPr>
            <w:tcW w:w="151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20</w:t>
            </w:r>
          </w:p>
        </w:tc>
        <w:tc>
          <w:tcPr>
            <w:tcW w:w="1086" w:type="dxa"/>
            <w:tcBorders>
              <w:top w:val="single" w:color="ffffff" w:sz="4"/>
              <w:left w:val="single" w:color="ffffff" w:sz="4"/>
              <w:bottom w:val="single" w:color="ffffff" w:sz="4"/>
              <w:right w:val="single" w:color="ffffff" w:sz="4"/>
            </w:tcBorders>
            <w:shd w:color="auto" w:fill="fde9d9" w:val="clear"/>
            <w:tcMar>
              <w:left w:w="108" w:type="dxa"/>
              <w:right w:w="108" w:type="dxa"/>
            </w:tcMar>
            <w:vAlign w:val="top"/>
          </w:tcPr>
          <w:p>
            <w:pPr>
              <w:spacing w:before="60" w:after="60" w:line="276"/>
              <w:ind w:right="0" w:left="0" w:firstLine="0"/>
              <w:jc w:val="center"/>
              <w:rPr>
                <w:color w:val="auto"/>
                <w:spacing w:val="0"/>
                <w:position w:val="0"/>
                <w:shd w:fill="auto" w:val="clear"/>
              </w:rPr>
            </w:pPr>
            <w:r>
              <w:rPr>
                <w:rFonts w:ascii="Georgia" w:hAnsi="Georgia" w:cs="Georgia" w:eastAsia="Georgia"/>
                <w:color w:val="auto"/>
                <w:spacing w:val="0"/>
                <w:position w:val="0"/>
                <w:sz w:val="20"/>
                <w:shd w:fill="auto" w:val="clear"/>
              </w:rPr>
              <w:t xml:space="preserve">30</w:t>
            </w:r>
          </w:p>
        </w:tc>
      </w:tr>
    </w:tbl>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 </w:t>
        <w:br/>
        <w:t xml:space="preserve">Totalt bedöms 4 åtgärder vara uppnådda, 6 åtgärder som delvis uppnådda samt 20 åtgärder som pågående. En åtgärd inom målområde A2 och två åtgärder inom målområde E1 anges som ej påbörjade. Totalt omfattas samtliga 33 åtgärder som anges i budget 2016 av redovisningen.</w:t>
      </w:r>
    </w:p>
    <w:p>
      <w:pPr>
        <w:spacing w:before="0" w:after="120" w:line="276"/>
        <w:ind w:right="0" w:left="0" w:firstLine="0"/>
        <w:jc w:val="left"/>
        <w:rPr>
          <w:rFonts w:ascii="Georgia" w:hAnsi="Georgia" w:cs="Georgia" w:eastAsia="Georgia"/>
          <w:b/>
          <w:i/>
          <w:color w:val="auto"/>
          <w:spacing w:val="0"/>
          <w:position w:val="0"/>
          <w:sz w:val="24"/>
          <w:shd w:fill="auto" w:val="clear"/>
        </w:rPr>
      </w:pPr>
      <w:r>
        <w:rPr>
          <w:rFonts w:ascii="Georgia" w:hAnsi="Georgia" w:cs="Georgia" w:eastAsia="Georgia"/>
          <w:b/>
          <w:i/>
          <w:color w:val="auto"/>
          <w:spacing w:val="0"/>
          <w:position w:val="0"/>
          <w:sz w:val="24"/>
          <w:shd w:fill="auto" w:val="clear"/>
        </w:rPr>
        <w:t xml:space="preserve">Bedömning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Vår översiktliga granskning visar att måluppfyllelsen avseende verksamheten delvis är förenlig med de av fullmäktige fastställda målen i budget 2016</w:t>
      </w:r>
      <w:r>
        <w:rPr>
          <w:rFonts w:ascii="Georgia" w:hAnsi="Georgia" w:cs="Georgia" w:eastAsia="Georgia"/>
          <w:i/>
          <w:color w:val="auto"/>
          <w:spacing w:val="0"/>
          <w:position w:val="0"/>
          <w:sz w:val="22"/>
          <w:shd w:fill="auto" w:val="clear"/>
        </w:rPr>
        <w:t xml:space="preserve">. </w:t>
      </w:r>
      <w:r>
        <w:rPr>
          <w:rFonts w:ascii="Georgia" w:hAnsi="Georgia" w:cs="Georgia" w:eastAsia="Georgia"/>
          <w:color w:val="auto"/>
          <w:spacing w:val="0"/>
          <w:position w:val="0"/>
          <w:sz w:val="22"/>
          <w:shd w:fill="auto" w:val="clear"/>
        </w:rPr>
        <w:t xml:space="preserve">Enligt redovisningen uppnås 13 % av de åtgärder som utvärderas i delårsrapporten. Vi bedömer måluppfyllelsen som svag.</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saknar en prognos över bedömningen av måluppfyllelsen per den 31 december 2016. Detta anser vi bör framgå av delårsrapporten.</w:t>
      </w:r>
    </w:p>
    <w:p>
      <w:pPr>
        <w:spacing w:before="0" w:after="240" w:line="276"/>
        <w:ind w:right="0" w:left="0" w:firstLine="0"/>
        <w:jc w:val="left"/>
        <w:rPr>
          <w:rFonts w:ascii="Georgia" w:hAnsi="Georgia" w:cs="Georgia" w:eastAsia="Georgia"/>
          <w:color w:val="auto"/>
          <w:spacing w:val="0"/>
          <w:position w:val="0"/>
          <w:sz w:val="22"/>
          <w:shd w:fill="auto" w:val="clear"/>
        </w:rPr>
      </w:pPr>
      <w:r>
        <w:rPr>
          <w:rFonts w:ascii="Georgia" w:hAnsi="Georgia" w:cs="Georgia" w:eastAsia="Georgia"/>
          <w:color w:val="auto"/>
          <w:spacing w:val="0"/>
          <w:position w:val="0"/>
          <w:sz w:val="22"/>
          <w:shd w:fill="auto" w:val="clear"/>
        </w:rPr>
        <w:t xml:space="preserve">Vi anser att uppföljningen av åtgärderna bör göras av respektive nämnd/styrelse som anges som ansvarig för åtgärden i budget 2016.</w:t>
      </w:r>
      <w:r>
        <w:rPr>
          <w:rFonts w:ascii="Georgia" w:hAnsi="Georgia" w:cs="Georgia" w:eastAsia="Georgia"/>
          <w:b/>
          <w:color w:val="auto"/>
          <w:spacing w:val="0"/>
          <w:position w:val="0"/>
          <w:sz w:val="22"/>
          <w:shd w:fill="auto" w:val="clear"/>
        </w:rPr>
        <w:br/>
      </w: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p>
      <w:pPr>
        <w:spacing w:before="0" w:after="240" w:line="276"/>
        <w:ind w:right="0" w:left="0" w:firstLine="0"/>
        <w:jc w:val="left"/>
        <w:rPr>
          <w:rFonts w:ascii="Georgia" w:hAnsi="Georgia" w:cs="Georgia" w:eastAsia="Georgi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num w:numId="22">
    <w:abstractNumId w:val="84"/>
  </w:num>
  <w:num w:numId="29">
    <w:abstractNumId w:val="78"/>
  </w:num>
  <w:num w:numId="32">
    <w:abstractNumId w:val="72"/>
  </w:num>
  <w:num w:numId="36">
    <w:abstractNumId w:val="66"/>
  </w:num>
  <w:num w:numId="38">
    <w:abstractNumId w:val="60"/>
  </w:num>
  <w:num w:numId="41">
    <w:abstractNumId w:val="54"/>
  </w:num>
  <w:num w:numId="44">
    <w:abstractNumId w:val="48"/>
  </w:num>
  <w:num w:numId="47">
    <w:abstractNumId w:val="42"/>
  </w:num>
  <w:num w:numId="49">
    <w:abstractNumId w:val="36"/>
  </w:num>
  <w:num w:numId="52">
    <w:abstractNumId w:val="30"/>
  </w:num>
  <w:num w:numId="57">
    <w:abstractNumId w:val="24"/>
  </w:num>
  <w:num w:numId="59">
    <w:abstractNumId w:val="18"/>
  </w:num>
  <w:num w:numId="66">
    <w:abstractNumId w:val="12"/>
  </w:num>
  <w:num w:numId="70">
    <w:abstractNumId w:val="6"/>
  </w:num>
  <w:num w:numId="7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